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color w:val="000000"/>
        </w:rPr>
      </w:pPr>
      <w:r>
        <w:rPr>
          <w:color w:val="000000"/>
        </w:rPr>
        <w:t>PREFEITURA MUNICIPAL DE ROQUE GONZALES</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color w:val="000000"/>
        </w:rPr>
      </w:pPr>
      <w:r>
        <w:rPr>
          <w:color w:val="000000"/>
        </w:rPr>
        <w:t>SECRE</w:t>
      </w:r>
      <w:r w:rsidR="00EF3D4B">
        <w:rPr>
          <w:color w:val="000000"/>
        </w:rPr>
        <w:t>TARIA MUNICIPAL DE EDUCAÇÃO</w:t>
      </w:r>
    </w:p>
    <w:p w:rsidR="009A609B" w:rsidRDefault="00AC78B8" w:rsidP="009A609B">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color w:val="000000"/>
        </w:rPr>
      </w:pPr>
      <w:r>
        <w:rPr>
          <w:color w:val="000000"/>
        </w:rPr>
        <w:t>EDITAL DE CONVITE N.º 00</w:t>
      </w:r>
      <w:r w:rsidR="00EF3D4B">
        <w:rPr>
          <w:color w:val="000000"/>
        </w:rPr>
        <w:t>4</w:t>
      </w:r>
      <w:r>
        <w:rPr>
          <w:color w:val="000000"/>
        </w:rPr>
        <w:t>/2014</w:t>
      </w:r>
    </w:p>
    <w:p w:rsidR="009A609B" w:rsidRDefault="00403267" w:rsidP="009A609B">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color w:val="000000"/>
        </w:rPr>
      </w:pPr>
      <w:r>
        <w:rPr>
          <w:color w:val="000000"/>
        </w:rPr>
        <w:t xml:space="preserve">TIPO MENOR PREÇO </w:t>
      </w:r>
      <w:r w:rsidR="00124BA9">
        <w:rPr>
          <w:color w:val="000000"/>
        </w:rPr>
        <w:t>POR ITEM</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9A609B" w:rsidRDefault="009A609B" w:rsidP="00EA0B92">
      <w:pPr>
        <w:pStyle w:val="Recuodecorpodetexto"/>
        <w:spacing w:before="120"/>
        <w:ind w:left="4948" w:right="57"/>
        <w:jc w:val="both"/>
        <w:rPr>
          <w:rFonts w:ascii="Arial" w:hAnsi="Arial"/>
          <w:b/>
          <w:i/>
          <w:color w:val="000000"/>
          <w:sz w:val="22"/>
        </w:rPr>
      </w:pPr>
      <w:r>
        <w:rPr>
          <w:rFonts w:ascii="Arial" w:hAnsi="Arial"/>
          <w:b/>
          <w:i/>
          <w:color w:val="000000"/>
          <w:sz w:val="22"/>
        </w:rPr>
        <w:t xml:space="preserve">Edital de convite para a </w:t>
      </w:r>
      <w:r w:rsidR="00EA0B92">
        <w:rPr>
          <w:rFonts w:ascii="Arial" w:hAnsi="Arial"/>
          <w:b/>
          <w:i/>
          <w:color w:val="000000"/>
          <w:sz w:val="22"/>
        </w:rPr>
        <w:t>contrataçã</w:t>
      </w:r>
      <w:r w:rsidR="00EF3D4B">
        <w:rPr>
          <w:rFonts w:ascii="Arial" w:hAnsi="Arial"/>
          <w:b/>
          <w:i/>
          <w:color w:val="000000"/>
          <w:sz w:val="22"/>
        </w:rPr>
        <w:t>o de empresa de arbitragem</w:t>
      </w:r>
      <w:r>
        <w:rPr>
          <w:rFonts w:ascii="Arial" w:hAnsi="Arial"/>
          <w:b/>
          <w:i/>
          <w:color w:val="000000"/>
          <w:sz w:val="22"/>
        </w:rPr>
        <w:t xml:space="preserve">. </w:t>
      </w:r>
    </w:p>
    <w:p w:rsidR="009A609B" w:rsidRDefault="009A609B" w:rsidP="00EA0B92">
      <w:pPr>
        <w:tabs>
          <w:tab w:val="left" w:pos="3168"/>
          <w:tab w:val="left" w:pos="3888"/>
          <w:tab w:val="left" w:pos="4608"/>
          <w:tab w:val="left" w:pos="5328"/>
          <w:tab w:val="left" w:pos="6048"/>
          <w:tab w:val="left" w:pos="6768"/>
        </w:tabs>
        <w:spacing w:before="120" w:line="360" w:lineRule="auto"/>
        <w:ind w:left="2736" w:right="57"/>
        <w:jc w:val="both"/>
        <w:rPr>
          <w:i/>
          <w:color w:val="000000"/>
        </w:rPr>
      </w:pPr>
    </w:p>
    <w:p w:rsidR="009A609B" w:rsidRDefault="009A609B" w:rsidP="00EE2C07">
      <w:pPr>
        <w:tabs>
          <w:tab w:val="left" w:pos="3168"/>
          <w:tab w:val="left" w:pos="3888"/>
          <w:tab w:val="left" w:pos="4608"/>
          <w:tab w:val="left" w:pos="5328"/>
          <w:tab w:val="left" w:pos="6048"/>
          <w:tab w:val="left" w:pos="6768"/>
        </w:tabs>
        <w:spacing w:before="120" w:line="360" w:lineRule="auto"/>
        <w:ind w:left="2736" w:right="57"/>
        <w:jc w:val="both"/>
        <w:rPr>
          <w:color w:val="000000"/>
        </w:rPr>
      </w:pPr>
    </w:p>
    <w:p w:rsidR="009A609B" w:rsidRDefault="009A609B" w:rsidP="00EE2C0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ab/>
      </w:r>
      <w:r>
        <w:rPr>
          <w:color w:val="000000"/>
        </w:rPr>
        <w:tab/>
        <w:t>O PREFEITO MUNICIPAL DE ROQUE GONZALES, no uso de suas atribuições legais e de conformidade com a Lei nº 8.666, de 21 de junho de 1993, e com a Lei Complementar nº 123, de 14 de dezembro de 2006, e suas respectivas alterações, torna público, para o conhecimen</w:t>
      </w:r>
      <w:r w:rsidR="00C561CF">
        <w:rPr>
          <w:color w:val="000000"/>
        </w:rPr>
        <w:t>to dos interessado</w:t>
      </w:r>
      <w:r w:rsidR="008D5AFF">
        <w:rPr>
          <w:color w:val="000000"/>
        </w:rPr>
        <w:t xml:space="preserve">s, </w:t>
      </w:r>
      <w:r w:rsidR="00AC78B8">
        <w:rPr>
          <w:color w:val="000000"/>
        </w:rPr>
        <w:t>que às 09:00 horas, do dia 2</w:t>
      </w:r>
      <w:r w:rsidR="003F71D7">
        <w:rPr>
          <w:color w:val="000000"/>
        </w:rPr>
        <w:t>6</w:t>
      </w:r>
      <w:r>
        <w:rPr>
          <w:color w:val="000000"/>
        </w:rPr>
        <w:t xml:space="preserve"> do mês de </w:t>
      </w:r>
      <w:r w:rsidR="003F71D7">
        <w:rPr>
          <w:color w:val="000000"/>
        </w:rPr>
        <w:t>fevereiro</w:t>
      </w:r>
      <w:r w:rsidR="00AC78B8">
        <w:rPr>
          <w:color w:val="000000"/>
        </w:rPr>
        <w:t xml:space="preserve"> do ano de 2014</w:t>
      </w:r>
      <w:r>
        <w:rPr>
          <w:color w:val="000000"/>
        </w:rPr>
        <w:t>, na sala de reuniões, situada na Rua Padre Anchieta 221, se reunirá a Comissão Permanente de Licitações, designada pela Portaria n° 7431, com a finalidade de receber os documentos de habilitação e as propostas para contratação de empresa para a prestação de serviços</w:t>
      </w:r>
      <w:r w:rsidR="00A401BF">
        <w:rPr>
          <w:color w:val="000000"/>
        </w:rPr>
        <w:t xml:space="preserve"> de tratamento de água.</w:t>
      </w:r>
    </w:p>
    <w:p w:rsidR="009A609B" w:rsidRDefault="009A609B" w:rsidP="00EE2C0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ab/>
      </w:r>
      <w:r>
        <w:rPr>
          <w:color w:val="000000"/>
        </w:rPr>
        <w:tab/>
        <w:t>Poderão participar as empresas do ramo pertinente ao objeto ora licitado que tenham sido convidadas pelo Município, bem como aquelas inscritas no cadastro de fornecedores de Roque Gonzales , ou que vierem se cadastrar e manifestarem a sua intenção de participar no prazo de até 24 h antes do horário aprazado para o recebimento dos envelopes de habilitação e proposta.</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color w:val="000000"/>
        </w:rPr>
      </w:pPr>
      <w:r>
        <w:rPr>
          <w:b/>
          <w:color w:val="000000"/>
        </w:rPr>
        <w:t>1. OBJETO</w:t>
      </w:r>
    </w:p>
    <w:p w:rsidR="009A609B" w:rsidRDefault="009A609B" w:rsidP="00F07253">
      <w:pPr>
        <w:tabs>
          <w:tab w:val="left" w:pos="288"/>
          <w:tab w:val="left" w:pos="1008"/>
          <w:tab w:val="left" w:pos="1728"/>
          <w:tab w:val="left" w:pos="2448"/>
          <w:tab w:val="left" w:pos="3168"/>
          <w:tab w:val="left" w:pos="3888"/>
          <w:tab w:val="left" w:pos="4608"/>
          <w:tab w:val="left" w:pos="5328"/>
          <w:tab w:val="left" w:pos="6048"/>
        </w:tabs>
        <w:spacing w:before="120" w:line="360" w:lineRule="auto"/>
        <w:ind w:right="57"/>
        <w:jc w:val="both"/>
        <w:rPr>
          <w:color w:val="000000"/>
        </w:rPr>
      </w:pPr>
      <w:r>
        <w:rPr>
          <w:color w:val="000000"/>
        </w:rPr>
        <w:tab/>
      </w:r>
      <w:r>
        <w:rPr>
          <w:color w:val="000000"/>
        </w:rPr>
        <w:tab/>
        <w:t>Constitu</w:t>
      </w:r>
      <w:r w:rsidR="00F07253">
        <w:rPr>
          <w:color w:val="000000"/>
        </w:rPr>
        <w:t xml:space="preserve">i objeto da presente licitação </w:t>
      </w:r>
      <w:r w:rsidR="002C53E8">
        <w:rPr>
          <w:color w:val="000000"/>
        </w:rPr>
        <w:t>a Contratação de empresa</w:t>
      </w:r>
      <w:r w:rsidR="00F07253">
        <w:rPr>
          <w:color w:val="000000"/>
        </w:rPr>
        <w:t xml:space="preserve"> </w:t>
      </w:r>
      <w:r w:rsidR="00F07253" w:rsidRPr="00F07253">
        <w:rPr>
          <w:color w:val="000000"/>
        </w:rPr>
        <w:t xml:space="preserve">especializada </w:t>
      </w:r>
      <w:r w:rsidR="00EC4289">
        <w:rPr>
          <w:color w:val="000000"/>
        </w:rPr>
        <w:t xml:space="preserve">em arbitragem para efetuar </w:t>
      </w:r>
      <w:r w:rsidR="00F7128F">
        <w:rPr>
          <w:color w:val="000000"/>
        </w:rPr>
        <w:t>a arbitragem</w:t>
      </w:r>
      <w:r w:rsidR="00131493">
        <w:rPr>
          <w:color w:val="000000"/>
        </w:rPr>
        <w:t xml:space="preserve"> dos campeonatos realizados pelo município conforme anexo I</w:t>
      </w:r>
      <w:r w:rsidR="00F07253">
        <w:rPr>
          <w:color w:val="000000"/>
        </w:rPr>
        <w:t>,</w:t>
      </w:r>
      <w:r>
        <w:rPr>
          <w:color w:val="000000"/>
        </w:rPr>
        <w:t xml:space="preserve"> de acordo com o disposto no art 37, XXII, parágrafo 1° da Constituição Federal, tudo conforme minuta de contrato, anexo deste edital.</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color w:val="000000"/>
          <w:sz w:val="18"/>
          <w:szCs w:val="18"/>
        </w:rPr>
      </w:pP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color w:val="000000"/>
        </w:rPr>
      </w:pPr>
      <w:r>
        <w:rPr>
          <w:b/>
          <w:color w:val="000000"/>
        </w:rPr>
        <w:t>2. RECEBIMENTO DOS DOCUMENTOS E DAS PROPOSTAS</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lastRenderedPageBreak/>
        <w:tab/>
      </w:r>
      <w:r>
        <w:rPr>
          <w:color w:val="000000"/>
        </w:rPr>
        <w:tab/>
        <w:t xml:space="preserve">Os documentos necessários à habilitação e as propostas serão recebidos pela Comissão de Licitação no dia, hora e local mencionados no preâmbulo, em 02 (dois) envelopes distintos, fechados, e identificados, respectivamente como de n° 1 e n° 2, para o que </w:t>
      </w:r>
      <w:r w:rsidR="00403267">
        <w:rPr>
          <w:color w:val="000000"/>
        </w:rPr>
        <w:t>se sugere</w:t>
      </w:r>
      <w:r>
        <w:rPr>
          <w:color w:val="000000"/>
        </w:rPr>
        <w:t xml:space="preserve"> a seguinte inscrição:</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sz w:val="10"/>
          <w:szCs w:val="10"/>
        </w:rPr>
      </w:pP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color w:val="000000"/>
        </w:rPr>
      </w:pPr>
      <w:r>
        <w:rPr>
          <w:b/>
          <w:color w:val="000000"/>
        </w:rPr>
        <w:t>AO MUNICÍPIO DE ROQUE GONZALES</w:t>
      </w:r>
    </w:p>
    <w:p w:rsidR="009A609B" w:rsidRDefault="00131493"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color w:val="000000"/>
        </w:rPr>
      </w:pPr>
      <w:r>
        <w:rPr>
          <w:b/>
          <w:color w:val="000000"/>
        </w:rPr>
        <w:t>EDITAL DE CONVITE N.º 004</w:t>
      </w:r>
      <w:r w:rsidR="00B847D9">
        <w:rPr>
          <w:b/>
          <w:color w:val="000000"/>
        </w:rPr>
        <w:t>/2014</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color w:val="000000"/>
        </w:rPr>
      </w:pPr>
      <w:r>
        <w:rPr>
          <w:b/>
          <w:color w:val="000000"/>
        </w:rPr>
        <w:t>ENVELOPE N.º 01 – HABILITAÇÃO (DOCUMENTAÇÃO)</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color w:val="000000"/>
        </w:rPr>
      </w:pPr>
      <w:r>
        <w:rPr>
          <w:b/>
          <w:color w:val="000000"/>
        </w:rPr>
        <w:t>PROPONENTE (NOME COMPLETO DA EMPRESA)</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color w:val="000000"/>
        </w:rPr>
      </w:pPr>
      <w:r>
        <w:rPr>
          <w:b/>
          <w:color w:val="000000"/>
        </w:rPr>
        <w:t>___________________________________________</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color w:val="000000"/>
          <w:sz w:val="14"/>
          <w:szCs w:val="14"/>
        </w:rPr>
      </w:pP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color w:val="000000"/>
        </w:rPr>
      </w:pPr>
      <w:r>
        <w:rPr>
          <w:b/>
          <w:color w:val="000000"/>
        </w:rPr>
        <w:t>AO MUNICÍPIO DE ROQUE GONZALES</w:t>
      </w:r>
    </w:p>
    <w:p w:rsidR="009A609B" w:rsidRDefault="00261752"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color w:val="000000"/>
        </w:rPr>
      </w:pPr>
      <w:r>
        <w:rPr>
          <w:b/>
          <w:color w:val="000000"/>
        </w:rPr>
        <w:t>EDITAL DE CONVI</w:t>
      </w:r>
      <w:r w:rsidR="00B847D9">
        <w:rPr>
          <w:b/>
          <w:color w:val="000000"/>
        </w:rPr>
        <w:t>TE N.º 00</w:t>
      </w:r>
      <w:r w:rsidR="00131493">
        <w:rPr>
          <w:b/>
          <w:color w:val="000000"/>
        </w:rPr>
        <w:t>4</w:t>
      </w:r>
      <w:r w:rsidR="00B847D9">
        <w:rPr>
          <w:b/>
          <w:color w:val="000000"/>
        </w:rPr>
        <w:t>/2014</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color w:val="000000"/>
        </w:rPr>
      </w:pPr>
      <w:r>
        <w:rPr>
          <w:b/>
          <w:color w:val="000000"/>
        </w:rPr>
        <w:t>ENVELOPE N.º 02 – PROPOSTA</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color w:val="000000"/>
        </w:rPr>
      </w:pPr>
      <w:r>
        <w:rPr>
          <w:b/>
          <w:color w:val="000000"/>
        </w:rPr>
        <w:t>PROPONENTE (NOME COMPLETO DA EMPRESA)</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9A609B" w:rsidRDefault="009A609B" w:rsidP="009A609B">
      <w:pPr>
        <w:numPr>
          <w:ilvl w:val="1"/>
          <w:numId w:val="45"/>
        </w:num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left="0" w:right="57" w:firstLine="0"/>
        <w:jc w:val="both"/>
        <w:rPr>
          <w:color w:val="000000"/>
        </w:rPr>
      </w:pPr>
      <w:r>
        <w:rPr>
          <w:color w:val="000000"/>
        </w:rPr>
        <w:t>Cada envelope deverá conter a documentação e as informações necessárias ao processamento e julgamento regular da presente licitação, pertinentes as fases de habilitação e de proposta, observando, respectivamente, as determinações constantes nos itens 3 e 4 do presente edital.</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bCs/>
          <w:color w:val="000000"/>
          <w:sz w:val="18"/>
          <w:szCs w:val="18"/>
        </w:rPr>
      </w:pP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bCs/>
          <w:color w:val="000000"/>
        </w:rPr>
      </w:pPr>
      <w:r>
        <w:rPr>
          <w:b/>
          <w:bCs/>
          <w:color w:val="000000"/>
        </w:rPr>
        <w:t>3. HABILITAÇÃO</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bCs/>
          <w:color w:val="000000"/>
        </w:rPr>
        <w:t>3.1</w:t>
      </w:r>
      <w:r>
        <w:rPr>
          <w:color w:val="000000"/>
        </w:rPr>
        <w:t xml:space="preserve">            Para a habilitação, o licitante deverá apresentar no envelope nº 01:</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ab/>
      </w:r>
      <w:r>
        <w:rPr>
          <w:color w:val="000000"/>
        </w:rPr>
        <w:tab/>
      </w:r>
      <w:r>
        <w:rPr>
          <w:b/>
          <w:color w:val="000000"/>
        </w:rPr>
        <w:t>a)</w:t>
      </w:r>
      <w:r>
        <w:rPr>
          <w:color w:val="000000"/>
        </w:rPr>
        <w:t xml:space="preserve"> prova de regularidade quanto aos tributos administrados pela Secretaria da Receita Federal do Brasil - RFB e quanto à Dívida Ativa da União administrada pela Procuradoria Geral da Fazenda Nacional  – PGFN (Certidão Conjunta Negativa);</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ab/>
      </w:r>
      <w:r>
        <w:rPr>
          <w:color w:val="000000"/>
        </w:rPr>
        <w:tab/>
      </w:r>
      <w:r>
        <w:rPr>
          <w:b/>
          <w:bCs/>
          <w:color w:val="000000"/>
        </w:rPr>
        <w:t>b)</w:t>
      </w:r>
      <w:r>
        <w:rPr>
          <w:color w:val="000000"/>
        </w:rPr>
        <w:t xml:space="preserve"> prova de regularidade com a Fazenda Estadual, </w:t>
      </w:r>
      <w:r>
        <w:rPr>
          <w:color w:val="000000"/>
          <w:szCs w:val="22"/>
        </w:rPr>
        <w:t xml:space="preserve">relativa ao domicílio ou sede do licitante; </w:t>
      </w:r>
      <w:r>
        <w:rPr>
          <w:color w:val="000000"/>
        </w:rPr>
        <w:t xml:space="preserve"> </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lastRenderedPageBreak/>
        <w:tab/>
      </w:r>
      <w:r>
        <w:rPr>
          <w:color w:val="000000"/>
        </w:rPr>
        <w:tab/>
      </w:r>
      <w:r>
        <w:rPr>
          <w:b/>
          <w:bCs/>
          <w:color w:val="000000"/>
        </w:rPr>
        <w:t>c)</w:t>
      </w:r>
      <w:r>
        <w:rPr>
          <w:color w:val="000000"/>
        </w:rPr>
        <w:t xml:space="preserve"> prova de regularidade com a Fazenda Municipal, relativa ao domicílio ou sede do licitante;</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ab/>
      </w:r>
      <w:r>
        <w:rPr>
          <w:color w:val="000000"/>
        </w:rPr>
        <w:tab/>
      </w:r>
      <w:r>
        <w:rPr>
          <w:b/>
          <w:bCs/>
          <w:color w:val="000000"/>
        </w:rPr>
        <w:t>d)</w:t>
      </w:r>
      <w:r>
        <w:rPr>
          <w:color w:val="000000"/>
        </w:rPr>
        <w:t xml:space="preserve"> prova de regularidade relativa à Seguridade Social (INSS), demonstrando situação regular no cumprimento dos encargos sociais instituídos em lei;</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sz w:val="21"/>
          <w:szCs w:val="21"/>
        </w:rPr>
      </w:pPr>
      <w:r>
        <w:rPr>
          <w:color w:val="000000"/>
        </w:rPr>
        <w:tab/>
      </w:r>
      <w:r>
        <w:rPr>
          <w:color w:val="000000"/>
        </w:rPr>
        <w:tab/>
      </w:r>
      <w:r>
        <w:rPr>
          <w:b/>
          <w:color w:val="000000"/>
        </w:rPr>
        <w:t>e)</w:t>
      </w:r>
      <w:r>
        <w:rPr>
          <w:color w:val="000000"/>
        </w:rPr>
        <w:t xml:space="preserve"> prova de regularidade junto ao Fundo de </w:t>
      </w:r>
      <w:r>
        <w:rPr>
          <w:color w:val="000000"/>
          <w:sz w:val="21"/>
          <w:szCs w:val="21"/>
        </w:rPr>
        <w:t>Garantia por Tempo de Serviço (FGTS);</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ab/>
      </w:r>
      <w:r>
        <w:rPr>
          <w:color w:val="000000"/>
        </w:rPr>
        <w:tab/>
      </w:r>
      <w:r>
        <w:rPr>
          <w:b/>
          <w:bCs/>
          <w:color w:val="000000"/>
        </w:rPr>
        <w:t>f)</w:t>
      </w:r>
      <w:r>
        <w:rPr>
          <w:color w:val="000000"/>
        </w:rPr>
        <w:t xml:space="preserve"> prova de inexistência de débitos inadimplidos perante a Justiça do Trabalho, mediante a apresentação de certidão negativa, nos termos do Título VII-A da Consolidação das Leis do Trabalho, aprovada pelo Decreto-Lei nº 5.452, de 1º de maio de 1943.</w:t>
      </w:r>
    </w:p>
    <w:p w:rsidR="007D3894" w:rsidRDefault="009A609B" w:rsidP="00131493">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bCs/>
          <w:color w:val="000000"/>
        </w:rPr>
        <w:tab/>
      </w:r>
      <w:r>
        <w:rPr>
          <w:b/>
          <w:bCs/>
          <w:color w:val="000000"/>
        </w:rPr>
        <w:tab/>
        <w:t xml:space="preserve">  g) </w:t>
      </w:r>
      <w:r>
        <w:rPr>
          <w:color w:val="000000"/>
        </w:rPr>
        <w:t xml:space="preserve">declaração, conforme o modelo instituído pelo Decreto Federal n° 4.358/02, que atende ao disposto no art. 7º, inciso XXXIII, da Constituição da República. </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 xml:space="preserve">Obs: Os documentos necessários á habilitação deverão ser apresentados em original, por qualquer processo de cópia autenticada por cartório competente ou por servidor da Administração ou publicação em órgão da imprensa oficial. </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 xml:space="preserve"> </w:t>
      </w:r>
      <w:r>
        <w:rPr>
          <w:b/>
          <w:color w:val="000000"/>
        </w:rPr>
        <w:t>3.2</w:t>
      </w:r>
      <w:r>
        <w:rPr>
          <w:b/>
          <w:color w:val="000000"/>
        </w:rPr>
        <w:tab/>
        <w:t xml:space="preserve">  </w:t>
      </w:r>
      <w:r>
        <w:rPr>
          <w:color w:val="000000"/>
        </w:rPr>
        <w:t>A empresa que pretender se utilizar dos benefícios previstos nos art. 42 a 45 da Lei Complementar n.º 123, de 14 de dezembro de 2006, deverá apresentar, no envelope de habilitação, declaração, firmada por contador ou representante legal, ou qualquer outro documento oficial que comprove que se enquadra como microempresa ou empresa de pequeno porte, além de todos os documentos previstos neste edital.</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3.3</w:t>
      </w:r>
      <w:r>
        <w:rPr>
          <w:color w:val="000000"/>
        </w:rPr>
        <w:tab/>
        <w:t xml:space="preserve">   As cooperativas que tenham auferido, no ano calendário anterior, receita bruta até o limite de 3.600.000,00 (três milhões e seiscentos mil reais), gozarão dos benefícios previstos nos art. 42 a 45 da Lei Complementar n.º 123, de 14 de dezembro de 2006, e no art. 34, da Lei n.º 11.488, de 15 de junho de 2007, desde que também apresentem, no envelope de habilitação, declaração firmada por contador ou representante legal da empresa, ou qualquer outro documento oficial que comprove que se enquadra como beneficiária, além de todos os documentos previstos neste edital.</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3.4</w:t>
      </w:r>
      <w:r>
        <w:rPr>
          <w:b/>
          <w:color w:val="000000"/>
        </w:rPr>
        <w:tab/>
        <w:t xml:space="preserve">  </w:t>
      </w:r>
      <w:r>
        <w:rPr>
          <w:color w:val="000000"/>
        </w:rPr>
        <w:t>A microempresa e a empresa de pequeno porte, bem como a cooperativa, que atender aos itens 3.2 e 3.3 e que possuir restrição em qualquer dos documentos de regularidade fiscal, terá sua habilitação condicionada à apresentação de nova documentação, que comprove a sua regularidade em 2 (dois) dias úteis, a contar da data em que for declarada como vencedora do certame.</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3.5</w:t>
      </w:r>
      <w:r>
        <w:rPr>
          <w:b/>
          <w:color w:val="000000"/>
        </w:rPr>
        <w:tab/>
        <w:t xml:space="preserve">  </w:t>
      </w:r>
      <w:r>
        <w:rPr>
          <w:color w:val="000000"/>
        </w:rPr>
        <w:t>O benefício de que trata o item anterior não eximirá a microempresa, a empresa de pequeno porte e a cooperativa da apresentação de todos os documentos, no envelope nº 01, ainda que apresentem alguma restrição.</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3.6</w:t>
      </w:r>
      <w:r>
        <w:rPr>
          <w:b/>
          <w:color w:val="000000"/>
        </w:rPr>
        <w:tab/>
        <w:t xml:space="preserve">  </w:t>
      </w:r>
      <w:r>
        <w:rPr>
          <w:color w:val="000000"/>
        </w:rPr>
        <w:t>O prazo de que trata o item 3.4 poderá ser prorrogado uma única vez, por igual período, a critério da Administração, desde que seja requerido pelo interessado, de forma motivada e durante o transcurso do respectivo prazo.</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bCs/>
          <w:color w:val="000000"/>
        </w:rPr>
        <w:t>3.7</w:t>
      </w:r>
      <w:r>
        <w:rPr>
          <w:color w:val="000000"/>
        </w:rPr>
        <w:t xml:space="preserve">   </w:t>
      </w:r>
      <w:r>
        <w:rPr>
          <w:color w:val="000000"/>
        </w:rPr>
        <w:tab/>
        <w:t xml:space="preserve">   A não regularização da documentação, no prazo fixado no item 3.4, implicará na decadência do direito à contratação, sem prejuízo das penalidades previstas no item 11.5, sendo facultado à Administração convocar os licitantes remanescentes, na ordem de classificação, para a assinatura do contrato, ou revogar a licitação.</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rFonts w:cs="Arial"/>
          <w:color w:val="000000"/>
        </w:rPr>
      </w:pPr>
      <w:r>
        <w:rPr>
          <w:b/>
          <w:color w:val="000000"/>
        </w:rPr>
        <w:t>3.8</w:t>
      </w:r>
      <w:r>
        <w:rPr>
          <w:b/>
          <w:color w:val="000000"/>
        </w:rPr>
        <w:tab/>
      </w:r>
      <w:r>
        <w:rPr>
          <w:color w:val="000000"/>
        </w:rPr>
        <w:t xml:space="preserve">Os documentos constantes no item 3.1 poderão ser apresentados em original, por cópia autenticada por </w:t>
      </w:r>
      <w:r w:rsidR="00403267">
        <w:rPr>
          <w:color w:val="000000"/>
        </w:rPr>
        <w:t>tabelião ou por funcionário do Município, ou, ainda, publicado em órgão de imprensa oficial</w:t>
      </w:r>
      <w:r>
        <w:rPr>
          <w:color w:val="000000"/>
        </w:rPr>
        <w:t xml:space="preserve">. </w:t>
      </w:r>
      <w:r>
        <w:rPr>
          <w:rFonts w:cs="Arial"/>
          <w:color w:val="000000"/>
        </w:rPr>
        <w:t>Os documentos emitidos em meio eletrônico, com o uso de certificação digital, serão tidos como originais, estando sua validade condicionada a verificação de autenticidade pela Administração.</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bCs/>
          <w:color w:val="000000"/>
        </w:rPr>
        <w:t>3.9</w:t>
      </w:r>
      <w:r>
        <w:rPr>
          <w:color w:val="000000"/>
        </w:rPr>
        <w:tab/>
        <w:t>Se o proponente se fizer representar, deverá juntar procuração ou carta de credenciamento, outorgando poderes ao representante para decidir a respeito dos atos relativos à presente licitação.</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color w:val="000000"/>
        </w:rPr>
      </w:pPr>
      <w:r>
        <w:rPr>
          <w:b/>
          <w:color w:val="000000"/>
        </w:rPr>
        <w:t>4.  PROPOSTA</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4.1</w:t>
      </w:r>
      <w:r>
        <w:rPr>
          <w:color w:val="000000"/>
        </w:rPr>
        <w:tab/>
        <w:t>O envelope n.º 02 deverá conter:</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ab/>
      </w:r>
      <w:r>
        <w:rPr>
          <w:color w:val="000000"/>
        </w:rPr>
        <w:tab/>
      </w:r>
      <w:r>
        <w:rPr>
          <w:b/>
          <w:color w:val="000000"/>
        </w:rPr>
        <w:t>a)</w:t>
      </w:r>
      <w:r>
        <w:rPr>
          <w:color w:val="000000"/>
        </w:rPr>
        <w:t xml:space="preserve"> proposta financeira, rubricadas em todas as páginas e assinada na última, pelo representante legal da empresa, mencionando o preço global para a execução dos serviços, objeto desta licitação, onde deverão constar todos os custos com material, mão-de-obra, inclusive o BDI – Benefícios e Despesas Indiretas (impostos, taxas, contribuições sociais, lucro,  etc.);</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ab/>
      </w:r>
      <w:r>
        <w:rPr>
          <w:b/>
          <w:color w:val="000000"/>
        </w:rPr>
        <w:tab/>
        <w:t>a1)</w:t>
      </w:r>
      <w:r>
        <w:rPr>
          <w:color w:val="000000"/>
        </w:rPr>
        <w:t xml:space="preserve"> o prazo de validade da proposta é de 60 (sessenta) dias a contar da data aprazada para a entrega dos envelopes.</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ab/>
      </w:r>
      <w:r>
        <w:rPr>
          <w:color w:val="000000"/>
        </w:rPr>
        <w:tab/>
      </w:r>
      <w:r>
        <w:rPr>
          <w:b/>
          <w:color w:val="000000"/>
        </w:rPr>
        <w:t>a2)</w:t>
      </w:r>
      <w:r>
        <w:rPr>
          <w:color w:val="000000"/>
        </w:rPr>
        <w:t xml:space="preserve"> quaisquer inserções na proposta que visem modificar, extinguir ou criar direitos, sem previsão no edital, serão tidas como inexistentes, aproveitando-se a proposta no que não for conflitante com o instrumento convocatório.</w:t>
      </w:r>
    </w:p>
    <w:p w:rsidR="009A609B" w:rsidRPr="00612B53"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ab/>
      </w:r>
      <w:r>
        <w:rPr>
          <w:color w:val="000000"/>
        </w:rPr>
        <w:tab/>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color w:val="000000"/>
        </w:rPr>
      </w:pPr>
      <w:r>
        <w:rPr>
          <w:b/>
          <w:color w:val="000000"/>
        </w:rPr>
        <w:t>5. JULGAMENTO</w:t>
      </w:r>
    </w:p>
    <w:p w:rsidR="009A609B" w:rsidRPr="007351AA"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bCs/>
          <w:color w:val="000000"/>
          <w:sz w:val="21"/>
          <w:szCs w:val="21"/>
        </w:rPr>
        <w:t>5.1</w:t>
      </w:r>
      <w:r w:rsidR="001C7513">
        <w:rPr>
          <w:b/>
          <w:bCs/>
          <w:color w:val="000000"/>
          <w:sz w:val="21"/>
          <w:szCs w:val="21"/>
        </w:rPr>
        <w:t xml:space="preserve"> </w:t>
      </w:r>
      <w:r>
        <w:rPr>
          <w:color w:val="000000"/>
          <w:sz w:val="21"/>
          <w:szCs w:val="21"/>
        </w:rPr>
        <w:tab/>
      </w:r>
      <w:r w:rsidRPr="007351AA">
        <w:rPr>
          <w:color w:val="000000"/>
        </w:rPr>
        <w:t xml:space="preserve">Esta licitação é do tipo </w:t>
      </w:r>
      <w:r w:rsidRPr="007351AA">
        <w:rPr>
          <w:i/>
          <w:color w:val="000000"/>
        </w:rPr>
        <w:t>menor preço</w:t>
      </w:r>
      <w:r w:rsidRPr="007351AA">
        <w:rPr>
          <w:color w:val="000000"/>
        </w:rPr>
        <w:t xml:space="preserve"> e o julgamento será realizado pela Comissão Julgadora, levando em consideração o menor preço global para a execução do serviço licitado.</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bCs/>
          <w:color w:val="000000"/>
        </w:rPr>
        <w:t>5.2</w:t>
      </w:r>
      <w:r>
        <w:rPr>
          <w:color w:val="000000"/>
        </w:rPr>
        <w:tab/>
        <w:t>Para efeitos de classificação, sobre o preço proposto por cooperativa de trabalho, serão acrescidos sobre o valor bruto, o correspondente ao encargo previdenciário a ser suportado pelo Município, deduzidos daquele os valores, expressos na planilha de quantitativos e custos unitários, relativos ao fornecimento de material e aluguel de equipamentos a serem utilizados no serviço.</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bCs/>
          <w:color w:val="000000"/>
        </w:rPr>
        <w:t>5.2.1</w:t>
      </w:r>
      <w:r>
        <w:rPr>
          <w:color w:val="000000"/>
        </w:rPr>
        <w:tab/>
        <w:t>Os valores da dedução acima indicada, relativos ao fornecimento de material e aluguel de equipamentos da licitante a serem utilizados no serviço, deverão fazer parte do contrato e comprovadas, no momento da liquidação da fatura, por documento fiscal.</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5.3</w:t>
      </w:r>
      <w:r>
        <w:rPr>
          <w:color w:val="000000"/>
        </w:rPr>
        <w:tab/>
        <w:t>Esta licitação será processada e julgada com observância do previsto nos artigos 43 e 44 e seus incisos e parágrafos da Lei n.º 8.666//1993.</w:t>
      </w:r>
    </w:p>
    <w:p w:rsidR="009A609B" w:rsidRDefault="009A609B" w:rsidP="009A609B">
      <w:pPr>
        <w:spacing w:before="120" w:line="360" w:lineRule="auto"/>
        <w:jc w:val="both"/>
        <w:rPr>
          <w:b/>
          <w:color w:val="000000"/>
        </w:rPr>
      </w:pPr>
      <w:r>
        <w:rPr>
          <w:b/>
          <w:color w:val="000000"/>
        </w:rPr>
        <w:t>6. CRITÉRIO DE DESEMPATE</w:t>
      </w:r>
    </w:p>
    <w:p w:rsidR="009A609B" w:rsidRDefault="009A609B" w:rsidP="009A609B">
      <w:pPr>
        <w:tabs>
          <w:tab w:val="left" w:pos="993"/>
        </w:tabs>
        <w:spacing w:before="120" w:line="360" w:lineRule="auto"/>
        <w:jc w:val="both"/>
        <w:rPr>
          <w:color w:val="000000"/>
        </w:rPr>
      </w:pPr>
      <w:r>
        <w:rPr>
          <w:b/>
          <w:color w:val="000000"/>
        </w:rPr>
        <w:t xml:space="preserve">6.1 </w:t>
      </w:r>
      <w:r>
        <w:rPr>
          <w:b/>
          <w:color w:val="000000"/>
        </w:rPr>
        <w:tab/>
      </w:r>
      <w:r>
        <w:rPr>
          <w:color w:val="000000"/>
        </w:rPr>
        <w:t xml:space="preserve">Como critério de desempate, </w:t>
      </w:r>
      <w:r w:rsidR="00124BA9">
        <w:rPr>
          <w:color w:val="000000"/>
        </w:rPr>
        <w:t>será</w:t>
      </w:r>
      <w:r>
        <w:rPr>
          <w:color w:val="000000"/>
        </w:rPr>
        <w:t xml:space="preserve"> assegurada preferência de contratação para as microempresas, as empresas de pequeno porte e as cooperativas que atenderem aos itens 3.2 e 3.3, deste edital.</w:t>
      </w:r>
    </w:p>
    <w:p w:rsidR="009A609B" w:rsidRDefault="009A609B" w:rsidP="009A609B">
      <w:pPr>
        <w:tabs>
          <w:tab w:val="left" w:pos="993"/>
        </w:tabs>
        <w:spacing w:before="120" w:line="360" w:lineRule="auto"/>
        <w:jc w:val="both"/>
        <w:rPr>
          <w:color w:val="000000"/>
        </w:rPr>
      </w:pPr>
      <w:r>
        <w:rPr>
          <w:b/>
          <w:color w:val="000000"/>
        </w:rPr>
        <w:t xml:space="preserve">6.2 </w:t>
      </w:r>
      <w:r>
        <w:rPr>
          <w:b/>
          <w:color w:val="000000"/>
        </w:rPr>
        <w:tab/>
      </w:r>
      <w:r w:rsidR="003713C4">
        <w:rPr>
          <w:color w:val="000000"/>
        </w:rPr>
        <w:t>Entendem-se</w:t>
      </w:r>
      <w:r>
        <w:rPr>
          <w:color w:val="000000"/>
        </w:rPr>
        <w:t xml:space="preserve"> como empate aquelas situações em que as propostas apresentadas pela microempresa e pela empresa de pequeno porte, bem como pela cooperativa, sejam iguais ou superiores em até 10% (dez por cento) à proposta de menor valor.</w:t>
      </w:r>
    </w:p>
    <w:p w:rsidR="009A609B" w:rsidRDefault="009A609B" w:rsidP="009A609B">
      <w:pPr>
        <w:tabs>
          <w:tab w:val="left" w:pos="993"/>
        </w:tabs>
        <w:spacing w:before="120" w:line="360" w:lineRule="auto"/>
        <w:jc w:val="both"/>
        <w:rPr>
          <w:color w:val="000000"/>
        </w:rPr>
      </w:pPr>
      <w:r>
        <w:rPr>
          <w:b/>
          <w:color w:val="000000"/>
        </w:rPr>
        <w:t xml:space="preserve">6.3 </w:t>
      </w:r>
      <w:r>
        <w:rPr>
          <w:b/>
          <w:color w:val="000000"/>
        </w:rPr>
        <w:tab/>
      </w:r>
      <w:r>
        <w:rPr>
          <w:color w:val="000000"/>
        </w:rPr>
        <w:t xml:space="preserve">A situação de empate somente será verificada </w:t>
      </w:r>
      <w:r w:rsidR="003713C4">
        <w:rPr>
          <w:color w:val="000000"/>
        </w:rPr>
        <w:t>depois de</w:t>
      </w:r>
      <w:r>
        <w:rPr>
          <w:color w:val="000000"/>
        </w:rPr>
        <w:t xml:space="preserve"> ultrapassada a fase recursal da proposta, seja pelo decurso do prazo sem interposição de recurso, ou pelo julgamento definitivo do recurso interposto.</w:t>
      </w:r>
    </w:p>
    <w:p w:rsidR="009A609B" w:rsidRDefault="009A609B" w:rsidP="009A609B">
      <w:pPr>
        <w:tabs>
          <w:tab w:val="left" w:pos="993"/>
        </w:tabs>
        <w:spacing w:before="120" w:line="360" w:lineRule="auto"/>
        <w:jc w:val="both"/>
        <w:rPr>
          <w:color w:val="000000"/>
        </w:rPr>
      </w:pPr>
      <w:r>
        <w:rPr>
          <w:b/>
          <w:color w:val="000000"/>
        </w:rPr>
        <w:t xml:space="preserve">6.4 </w:t>
      </w:r>
      <w:r>
        <w:rPr>
          <w:b/>
          <w:color w:val="000000"/>
        </w:rPr>
        <w:tab/>
      </w:r>
      <w:r>
        <w:rPr>
          <w:color w:val="000000"/>
        </w:rPr>
        <w:t>Ocorrendo o empate, na forma do item anterior, proceder-se-á da seguinte forma:</w:t>
      </w:r>
    </w:p>
    <w:p w:rsidR="009A609B" w:rsidRDefault="009A609B" w:rsidP="009A609B">
      <w:pPr>
        <w:tabs>
          <w:tab w:val="left" w:pos="993"/>
        </w:tabs>
        <w:spacing w:before="120" w:line="360" w:lineRule="auto"/>
        <w:jc w:val="both"/>
        <w:rPr>
          <w:color w:val="000000"/>
        </w:rPr>
      </w:pPr>
      <w:r>
        <w:rPr>
          <w:b/>
          <w:color w:val="000000"/>
        </w:rPr>
        <w:tab/>
        <w:t xml:space="preserve">a) </w:t>
      </w:r>
      <w:r>
        <w:rPr>
          <w:color w:val="000000"/>
        </w:rPr>
        <w:t>A microempresa, a empresa de pequeno porte ou a cooperativa, detentora da proposta de menor valor, poderá apresentar, no prazo de 02 (dois) dias, nova proposta, por escrito e de acordo com o item 4 desse edital, inferior àquela considerada, até então, de menor preço, situação em que será declarada vencedora do certame.</w:t>
      </w:r>
    </w:p>
    <w:p w:rsidR="009A609B" w:rsidRDefault="009A609B" w:rsidP="009A609B">
      <w:pPr>
        <w:tabs>
          <w:tab w:val="left" w:pos="993"/>
        </w:tabs>
        <w:spacing w:before="120" w:line="360" w:lineRule="auto"/>
        <w:jc w:val="both"/>
        <w:rPr>
          <w:color w:val="000000"/>
        </w:rPr>
      </w:pPr>
      <w:r>
        <w:rPr>
          <w:b/>
          <w:color w:val="000000"/>
        </w:rPr>
        <w:tab/>
        <w:t xml:space="preserve">b) </w:t>
      </w:r>
      <w:r>
        <w:rPr>
          <w:color w:val="000000"/>
        </w:rPr>
        <w:t xml:space="preserve">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dos itens 3.2 e 3.3 deste edital, a apresentação de nova proposta, no prazo e forma prevista na alínea </w:t>
      </w:r>
      <w:r>
        <w:rPr>
          <w:i/>
          <w:color w:val="000000"/>
        </w:rPr>
        <w:t>a</w:t>
      </w:r>
      <w:r>
        <w:rPr>
          <w:color w:val="000000"/>
        </w:rPr>
        <w:t>.</w:t>
      </w:r>
    </w:p>
    <w:p w:rsidR="009A609B" w:rsidRDefault="009A609B" w:rsidP="009A609B">
      <w:pPr>
        <w:tabs>
          <w:tab w:val="left" w:pos="993"/>
        </w:tabs>
        <w:spacing w:before="120" w:line="360" w:lineRule="auto"/>
        <w:jc w:val="both"/>
        <w:rPr>
          <w:color w:val="000000"/>
        </w:rPr>
      </w:pPr>
      <w:r>
        <w:rPr>
          <w:b/>
          <w:color w:val="000000"/>
        </w:rPr>
        <w:tab/>
        <w:t xml:space="preserve">c) </w:t>
      </w:r>
      <w:r>
        <w:rPr>
          <w:color w:val="000000"/>
        </w:rPr>
        <w:t>Se houver duas ou mais microempresas e/ou empresas de pequeno porte e/ou cooperativas com propostas iguais, será realizado sorteio para estabelecer a ordem em serão convocadas para a apresentação de nova proposta, na forma das alíneas anteriores.</w:t>
      </w:r>
    </w:p>
    <w:p w:rsidR="009A609B" w:rsidRDefault="009A609B" w:rsidP="009A609B">
      <w:pPr>
        <w:tabs>
          <w:tab w:val="left" w:pos="993"/>
        </w:tabs>
        <w:spacing w:before="120" w:line="360" w:lineRule="auto"/>
        <w:jc w:val="both"/>
        <w:rPr>
          <w:color w:val="000000"/>
        </w:rPr>
      </w:pPr>
      <w:r>
        <w:rPr>
          <w:b/>
          <w:color w:val="000000"/>
        </w:rPr>
        <w:t>6.5</w:t>
      </w:r>
      <w:r>
        <w:rPr>
          <w:color w:val="000000"/>
        </w:rPr>
        <w:t xml:space="preserve"> </w:t>
      </w:r>
      <w:r>
        <w:rPr>
          <w:color w:val="000000"/>
        </w:rPr>
        <w:tab/>
        <w:t>Se nenhuma microempresa, empresa de pequeno porte ou cooperativa, satisfizer as exigências do item 6.4 deste edital, será declarado vencedor do certame o licitante detentor da proposta originariamente de menor valor.</w:t>
      </w:r>
    </w:p>
    <w:p w:rsidR="009A609B" w:rsidRDefault="009A609B" w:rsidP="009A609B">
      <w:pPr>
        <w:tabs>
          <w:tab w:val="left" w:pos="993"/>
        </w:tabs>
        <w:spacing w:before="120" w:line="360" w:lineRule="auto"/>
        <w:jc w:val="both"/>
        <w:rPr>
          <w:color w:val="000000"/>
        </w:rPr>
      </w:pPr>
      <w:r>
        <w:rPr>
          <w:b/>
          <w:color w:val="000000"/>
        </w:rPr>
        <w:t xml:space="preserve">6.6 </w:t>
      </w:r>
      <w:r>
        <w:rPr>
          <w:b/>
          <w:color w:val="000000"/>
        </w:rPr>
        <w:tab/>
      </w:r>
      <w:r>
        <w:rPr>
          <w:color w:val="000000"/>
        </w:rPr>
        <w:t>O disposto nos itens 6.4 e 6.5 deste edital, não se aplica às hipóteses em que a proposta de menor valor inicial tiver sido apresentada por microempresa, empresa de pequeno porte ou cooperativa (que satisfaça as exigências do item 3.2 e 3.3, deste edital), ap</w:t>
      </w:r>
      <w:r w:rsidR="00727F21">
        <w:rPr>
          <w:color w:val="000000"/>
        </w:rPr>
        <w:t>l</w:t>
      </w:r>
      <w:r>
        <w:rPr>
          <w:color w:val="000000"/>
        </w:rPr>
        <w:t>icando-se de imediato o item 6.7, se for o caso.</w:t>
      </w:r>
    </w:p>
    <w:p w:rsidR="009A609B" w:rsidRPr="00612B53" w:rsidRDefault="009A609B" w:rsidP="009A609B">
      <w:pPr>
        <w:tabs>
          <w:tab w:val="left" w:pos="1008"/>
        </w:tabs>
        <w:spacing w:before="120" w:line="360" w:lineRule="auto"/>
        <w:jc w:val="both"/>
        <w:rPr>
          <w:color w:val="000000"/>
        </w:rPr>
      </w:pPr>
      <w:r>
        <w:rPr>
          <w:b/>
          <w:color w:val="000000"/>
        </w:rPr>
        <w:t xml:space="preserve">6.7 </w:t>
      </w:r>
      <w:r>
        <w:rPr>
          <w:b/>
          <w:color w:val="000000"/>
        </w:rPr>
        <w:tab/>
      </w:r>
      <w:r>
        <w:rPr>
          <w:color w:val="000000"/>
        </w:rPr>
        <w:t>As demais hipóteses de empate terão como critério de desempate o disposto no §2º do art. 3º e §2º do art. 45, nesta ordem, ambos da Lei nº 8.666/1993.</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color w:val="000000"/>
        </w:rPr>
      </w:pPr>
      <w:r>
        <w:rPr>
          <w:b/>
          <w:color w:val="000000"/>
        </w:rPr>
        <w:t xml:space="preserve">7. </w:t>
      </w:r>
      <w:r>
        <w:rPr>
          <w:b/>
          <w:color w:val="000000"/>
        </w:rPr>
        <w:tab/>
        <w:t>CRITÉRIOS DE ACEITABILIDADE</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sz w:val="21"/>
          <w:szCs w:val="21"/>
        </w:rPr>
      </w:pPr>
      <w:r>
        <w:rPr>
          <w:b/>
          <w:color w:val="000000"/>
        </w:rPr>
        <w:t>7.1</w:t>
      </w:r>
      <w:r>
        <w:rPr>
          <w:b/>
          <w:color w:val="000000"/>
        </w:rPr>
        <w:tab/>
      </w:r>
      <w:r>
        <w:rPr>
          <w:color w:val="000000"/>
        </w:rPr>
        <w:t xml:space="preserve">Serão desclassificadas as propostas que se apresentarem em desconformidade com este edital, </w:t>
      </w:r>
      <w:r>
        <w:rPr>
          <w:color w:val="000000"/>
          <w:sz w:val="21"/>
          <w:szCs w:val="21"/>
        </w:rPr>
        <w:t>bem como com preços unitários e/</w:t>
      </w:r>
      <w:r w:rsidR="00403267">
        <w:rPr>
          <w:color w:val="000000"/>
          <w:sz w:val="21"/>
          <w:szCs w:val="21"/>
        </w:rPr>
        <w:t>ou globais superestimados ou inexeqüíveis</w:t>
      </w:r>
      <w:r>
        <w:rPr>
          <w:color w:val="000000"/>
          <w:sz w:val="21"/>
          <w:szCs w:val="21"/>
        </w:rPr>
        <w:t>.</w:t>
      </w:r>
    </w:p>
    <w:p w:rsidR="00894645" w:rsidRDefault="009A609B" w:rsidP="0089464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Pr>
          <w:b/>
          <w:bCs/>
          <w:color w:val="000000"/>
        </w:rPr>
        <w:t>7.2</w:t>
      </w:r>
      <w:r>
        <w:rPr>
          <w:b/>
          <w:bCs/>
          <w:color w:val="000000"/>
        </w:rPr>
        <w:tab/>
      </w:r>
      <w:r>
        <w:rPr>
          <w:color w:val="000000"/>
        </w:rPr>
        <w:t>Consideram-se superestimadas as propostas cujo preço global e/ou valores unitários excedam o limite de</w:t>
      </w:r>
      <w:r>
        <w:rPr>
          <w:color w:val="000000"/>
          <w:sz w:val="21"/>
          <w:szCs w:val="21"/>
        </w:rPr>
        <w:t xml:space="preserve"> 5 % (cinco por cento)</w:t>
      </w:r>
      <w:r>
        <w:rPr>
          <w:color w:val="000000"/>
        </w:rPr>
        <w:t xml:space="preserve"> do valor estimado pelo Município</w:t>
      </w:r>
      <w:r w:rsidR="00894645">
        <w:rPr>
          <w:color w:val="000000"/>
        </w:rPr>
        <w:t>.</w:t>
      </w:r>
    </w:p>
    <w:p w:rsidR="009A609B" w:rsidRDefault="009A609B" w:rsidP="0089464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b/>
          <w:color w:val="000000"/>
        </w:rPr>
      </w:pPr>
      <w:r>
        <w:rPr>
          <w:b/>
          <w:color w:val="000000"/>
        </w:rPr>
        <w:t>8. RECURSOS</w:t>
      </w:r>
    </w:p>
    <w:p w:rsidR="009A609B" w:rsidRDefault="009A609B" w:rsidP="009A609B">
      <w:pPr>
        <w:tabs>
          <w:tab w:val="left" w:pos="993"/>
        </w:tabs>
        <w:spacing w:before="120" w:line="360" w:lineRule="auto"/>
        <w:jc w:val="both"/>
        <w:rPr>
          <w:color w:val="000000"/>
        </w:rPr>
      </w:pPr>
      <w:r>
        <w:rPr>
          <w:b/>
          <w:bCs/>
          <w:color w:val="000000"/>
        </w:rPr>
        <w:t>8.1</w:t>
      </w:r>
      <w:r>
        <w:rPr>
          <w:color w:val="000000"/>
        </w:rPr>
        <w:tab/>
        <w:t>Em todas as fases da presente licitação, serão observadas as normas previstas nos incisos, alíneas e parágrafos do art. 109 da Lei nº 8.666/1993.</w:t>
      </w:r>
    </w:p>
    <w:p w:rsidR="009A609B" w:rsidRDefault="009A609B" w:rsidP="009A609B">
      <w:pPr>
        <w:tabs>
          <w:tab w:val="left" w:pos="993"/>
        </w:tabs>
        <w:spacing w:before="120" w:line="360" w:lineRule="auto"/>
        <w:jc w:val="both"/>
        <w:rPr>
          <w:color w:val="000000"/>
        </w:rPr>
      </w:pPr>
      <w:r>
        <w:rPr>
          <w:b/>
          <w:bCs/>
          <w:color w:val="000000"/>
        </w:rPr>
        <w:t>8.2</w:t>
      </w:r>
      <w:r>
        <w:rPr>
          <w:color w:val="000000"/>
        </w:rPr>
        <w:tab/>
        <w:t>O prazo para interposição de recurso relativo as decisões da Comissão de Licitação, ao julgamento da habilitação e da proposta, será de 2 (dois) dias úteis, a contar da intimação da decisão objeto do recurso.</w:t>
      </w:r>
    </w:p>
    <w:p w:rsidR="009A609B" w:rsidRDefault="009A609B" w:rsidP="009A609B">
      <w:pPr>
        <w:tabs>
          <w:tab w:val="left" w:pos="993"/>
        </w:tabs>
        <w:spacing w:before="120" w:line="360" w:lineRule="auto"/>
        <w:jc w:val="both"/>
        <w:rPr>
          <w:color w:val="000000"/>
        </w:rPr>
      </w:pPr>
      <w:r>
        <w:rPr>
          <w:b/>
          <w:bCs/>
          <w:color w:val="000000"/>
        </w:rPr>
        <w:t>8.3</w:t>
      </w:r>
      <w:r>
        <w:rPr>
          <w:color w:val="000000"/>
        </w:rPr>
        <w:tab/>
        <w:t>Os recursos, que serão dirigidos à Comissão de Licitação, deverão ser protocolados, dentro do prazo previsto no item 8.2, no Setor de protocolo, durante o horário de expediente, que se inicia às 08:00 h e se encerra às 16:00 h, bem como via fax, através do telefone nº (55) 3365 3300, sem prejuízo do protocolo do original obedecido o prazo do item 8.2.</w:t>
      </w:r>
    </w:p>
    <w:p w:rsidR="009A609B" w:rsidRDefault="009A609B" w:rsidP="009A609B">
      <w:pPr>
        <w:tabs>
          <w:tab w:val="left" w:pos="993"/>
        </w:tabs>
        <w:spacing w:before="120" w:line="360" w:lineRule="auto"/>
        <w:jc w:val="both"/>
        <w:rPr>
          <w:color w:val="000000"/>
        </w:rPr>
      </w:pPr>
      <w:r>
        <w:rPr>
          <w:b/>
          <w:bCs/>
          <w:color w:val="000000"/>
        </w:rPr>
        <w:t>8.4</w:t>
      </w:r>
      <w:r>
        <w:rPr>
          <w:color w:val="000000"/>
        </w:rPr>
        <w:tab/>
        <w:t>Havendo a interposição tempestiva de recurso, os demais licitantes serão comunicados para que, querendo, apresentem contrarrazões, no prazo de 2 (dois) dias úteis e na forma prevista no item 8.3.</w:t>
      </w:r>
    </w:p>
    <w:p w:rsidR="009A609B" w:rsidRDefault="009A609B" w:rsidP="009A609B">
      <w:pPr>
        <w:tabs>
          <w:tab w:val="left" w:pos="993"/>
        </w:tabs>
        <w:spacing w:before="120" w:line="360" w:lineRule="auto"/>
        <w:jc w:val="both"/>
        <w:rPr>
          <w:color w:val="000000"/>
        </w:rPr>
      </w:pPr>
      <w:r>
        <w:rPr>
          <w:b/>
          <w:bCs/>
          <w:color w:val="000000"/>
        </w:rPr>
        <w:t>8.5</w:t>
      </w:r>
      <w:r>
        <w:rPr>
          <w:color w:val="000000"/>
        </w:rPr>
        <w:tab/>
        <w:t>Não serão aceitos recursos ou contrarrazões apresentados fora do prazo ou enviados por e-mail ou por qualquer outro meio além do previsto no item 8.3.</w:t>
      </w:r>
    </w:p>
    <w:p w:rsidR="009A609B" w:rsidRDefault="009A609B" w:rsidP="009A609B">
      <w:pPr>
        <w:tabs>
          <w:tab w:val="left" w:pos="993"/>
        </w:tabs>
        <w:spacing w:before="120" w:line="360" w:lineRule="auto"/>
        <w:jc w:val="both"/>
        <w:rPr>
          <w:color w:val="000000"/>
        </w:rPr>
      </w:pPr>
      <w:r>
        <w:rPr>
          <w:b/>
          <w:bCs/>
          <w:color w:val="000000"/>
        </w:rPr>
        <w:t>8.6</w:t>
      </w:r>
      <w:r>
        <w:rPr>
          <w:color w:val="000000"/>
        </w:rPr>
        <w:tab/>
        <w:t>Decorrido o prazo para a apresentação das razões e contrarrazões de recurso, a Comissão de Licitação poderá reconsiderar a sua decisão, no prazo de 5 (cinco) dias úteis, ou, nesse mesmo prazo, encaminhá-los ao Prefeito, acompanhado dos autos da licitação, do relatório dos fatos objeto do recurso e das razões da sua decisão.</w:t>
      </w:r>
    </w:p>
    <w:p w:rsidR="009A609B" w:rsidRDefault="009A609B" w:rsidP="009A609B">
      <w:pPr>
        <w:tabs>
          <w:tab w:val="left" w:pos="993"/>
        </w:tabs>
        <w:spacing w:before="120" w:line="360" w:lineRule="auto"/>
        <w:jc w:val="both"/>
        <w:rPr>
          <w:color w:val="000000"/>
        </w:rPr>
      </w:pPr>
      <w:r>
        <w:rPr>
          <w:b/>
          <w:bCs/>
          <w:color w:val="000000"/>
        </w:rPr>
        <w:t>8.7</w:t>
      </w:r>
      <w:r>
        <w:rPr>
          <w:color w:val="000000"/>
        </w:rPr>
        <w:tab/>
        <w:t xml:space="preserve">A decisão do Prefeito, a ser proferida nos 5 (cinco) dias úteis </w:t>
      </w:r>
      <w:r w:rsidR="005E4B06">
        <w:rPr>
          <w:color w:val="000000"/>
        </w:rPr>
        <w:t>subseqüentes</w:t>
      </w:r>
      <w:r>
        <w:rPr>
          <w:color w:val="000000"/>
        </w:rPr>
        <w:t xml:space="preserve"> ao recebimento do relatório e das razões de decidir da Comissão de Licitação, é irrecorrível.</w:t>
      </w:r>
    </w:p>
    <w:p w:rsidR="009A609B" w:rsidRPr="00612B53" w:rsidRDefault="009A609B" w:rsidP="009A609B">
      <w:pPr>
        <w:tabs>
          <w:tab w:val="left" w:pos="1008"/>
        </w:tabs>
        <w:spacing w:before="120" w:line="360" w:lineRule="auto"/>
        <w:jc w:val="both"/>
        <w:rPr>
          <w:color w:val="000000"/>
        </w:rPr>
      </w:pPr>
      <w:r>
        <w:rPr>
          <w:b/>
          <w:bCs/>
          <w:color w:val="000000"/>
        </w:rPr>
        <w:t>8.8</w:t>
      </w:r>
      <w:r>
        <w:rPr>
          <w:color w:val="000000"/>
        </w:rPr>
        <w:tab/>
        <w:t xml:space="preserve">Os prazos previstos nos itens 8.6 e 8.7 poderão ser prorrogados, a critério da Administração, sempre que for necessário para o adequado julgamento </w:t>
      </w:r>
      <w:r w:rsidR="00403267">
        <w:rPr>
          <w:color w:val="000000"/>
        </w:rPr>
        <w:t>dos recursos</w:t>
      </w:r>
      <w:r>
        <w:rPr>
          <w:color w:val="000000"/>
        </w:rPr>
        <w:t>, como, por exemplo, para a realização de diligências. A prorrogação deverá ser devidamente justificada nos autos da licitação.</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color w:val="000000"/>
        </w:rPr>
      </w:pPr>
      <w:r>
        <w:rPr>
          <w:b/>
          <w:color w:val="000000"/>
        </w:rPr>
        <w:t xml:space="preserve">9. PRAZOS E CONDIÇÕES PARA ASSINATURA E DE VIGÊNCIA DO CONTRATO </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9.1</w:t>
      </w:r>
      <w:r>
        <w:rPr>
          <w:color w:val="000000"/>
        </w:rPr>
        <w:tab/>
        <w:t>Esgotados todos os prazos recursais, a Administração, no prazo de 05 (cinco) dias, convocará o vencedor para assinar o contrato, sob pena de decair do direito à contratação, sem prejuízo das penalidades previstas no item 11.5 deste edital.</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sz w:val="21"/>
          <w:szCs w:val="21"/>
        </w:rPr>
      </w:pPr>
      <w:r>
        <w:rPr>
          <w:b/>
          <w:color w:val="000000"/>
        </w:rPr>
        <w:t>9.2</w:t>
      </w:r>
      <w:r>
        <w:rPr>
          <w:color w:val="000000"/>
        </w:rPr>
        <w:tab/>
      </w:r>
      <w:r>
        <w:rPr>
          <w:color w:val="000000"/>
          <w:sz w:val="21"/>
          <w:szCs w:val="21"/>
        </w:rPr>
        <w:t>Se, dentro do prazo, o convocado não assinar o contrato, a Administração convocará os licitantes remanescentes, na ordem de classificação, para a assinatura do contrato</w:t>
      </w:r>
      <w:r>
        <w:rPr>
          <w:color w:val="000000"/>
        </w:rPr>
        <w:t xml:space="preserve">, em </w:t>
      </w:r>
      <w:r>
        <w:rPr>
          <w:color w:val="000000"/>
          <w:sz w:val="21"/>
          <w:szCs w:val="21"/>
        </w:rPr>
        <w:t>igual prazo e nas mesmas condições propostas pelo primeiro classificado, ou então revogará a licitação.</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9.3</w:t>
      </w:r>
      <w:r>
        <w:rPr>
          <w:color w:val="000000"/>
        </w:rPr>
        <w:tab/>
        <w:t>O prazo de que trata o item 9.1 poderá ser prorrogado uma vez, pelo mesmo período, desde que seja feito de forma motivada e durante o transcurso do respectivo prazo.</w:t>
      </w:r>
    </w:p>
    <w:p w:rsidR="009A609B" w:rsidRPr="00612B53" w:rsidRDefault="009A609B" w:rsidP="009A609B">
      <w:pPr>
        <w:numPr>
          <w:ilvl w:val="1"/>
          <w:numId w:val="46"/>
        </w:numPr>
        <w:tabs>
          <w:tab w:val="left" w:pos="142"/>
          <w:tab w:val="left" w:pos="1008"/>
          <w:tab w:val="left" w:pos="1728"/>
          <w:tab w:val="left" w:pos="2448"/>
          <w:tab w:val="left" w:pos="3168"/>
          <w:tab w:val="left" w:pos="3888"/>
          <w:tab w:val="left" w:pos="4608"/>
          <w:tab w:val="left" w:pos="5328"/>
          <w:tab w:val="left" w:pos="6048"/>
          <w:tab w:val="left" w:pos="6768"/>
        </w:tabs>
        <w:spacing w:before="120" w:line="360" w:lineRule="auto"/>
        <w:ind w:left="0" w:right="57" w:firstLine="0"/>
        <w:jc w:val="both"/>
        <w:rPr>
          <w:color w:val="000000"/>
        </w:rPr>
      </w:pPr>
      <w:r>
        <w:rPr>
          <w:color w:val="000000"/>
        </w:rPr>
        <w:t>O prazo de vigência do contrato será de 12 meses, a contar de sua assinatura, podendo ser prorrogado, a critério da Administração e com a anuência da contratada, nos termos do art. 57, inciso II, da Lei n.° 8.666/1993.</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color w:val="000000"/>
        </w:rPr>
      </w:pPr>
      <w:r>
        <w:rPr>
          <w:b/>
          <w:color w:val="000000"/>
        </w:rPr>
        <w:t>10. PENALIDADES</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Pr>
          <w:b/>
          <w:color w:val="000000"/>
        </w:rPr>
        <w:t>10.1</w:t>
      </w:r>
      <w:r>
        <w:rPr>
          <w:b/>
          <w:color w:val="000000"/>
        </w:rPr>
        <w:tab/>
      </w:r>
      <w:r>
        <w:rPr>
          <w:color w:val="000000"/>
        </w:rPr>
        <w:t>Aplicação de advertência no caso de descumprimento de obrigações acessórias, quais sejam, d</w:t>
      </w:r>
      <w:r w:rsidR="003F71D7">
        <w:rPr>
          <w:color w:val="000000"/>
        </w:rPr>
        <w:t xml:space="preserve">eixar de </w:t>
      </w:r>
      <w:r w:rsidR="003970F7">
        <w:rPr>
          <w:color w:val="000000"/>
        </w:rPr>
        <w:t>comparecer no dia, hora e local indicado para efetuar a arbitragem  dos jogos</w:t>
      </w:r>
      <w:r>
        <w:rPr>
          <w:color w:val="000000"/>
        </w:rPr>
        <w:t>;</w:t>
      </w:r>
    </w:p>
    <w:p w:rsidR="009A609B" w:rsidRDefault="003970F7"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Pr>
          <w:b/>
          <w:color w:val="000000"/>
        </w:rPr>
        <w:t>10.2</w:t>
      </w:r>
      <w:r w:rsidR="009A609B">
        <w:rPr>
          <w:b/>
          <w:color w:val="000000"/>
        </w:rPr>
        <w:tab/>
      </w:r>
      <w:r w:rsidR="009A609B">
        <w:rPr>
          <w:color w:val="000000"/>
        </w:rPr>
        <w:t xml:space="preserve">Multa de 5 % (cinco </w:t>
      </w:r>
      <w:r>
        <w:rPr>
          <w:color w:val="000000"/>
        </w:rPr>
        <w:t>por cento) no caso de não comparecimento na dia, hora e local indicado para efetuar a arbitragem</w:t>
      </w:r>
      <w:r w:rsidR="009A609B">
        <w:rPr>
          <w:color w:val="000000"/>
        </w:rPr>
        <w:t xml:space="preserve"> , cumulada com a pena de suspensão do direito de licitar e o impedimento de contratar com a Administração pelo prazo de 12 (doze) mês (es);</w:t>
      </w:r>
    </w:p>
    <w:p w:rsidR="009A609B" w:rsidRDefault="003970F7"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Pr>
          <w:b/>
          <w:color w:val="000000"/>
        </w:rPr>
        <w:t>10.3</w:t>
      </w:r>
      <w:r w:rsidR="009A609B">
        <w:rPr>
          <w:b/>
          <w:color w:val="000000"/>
        </w:rPr>
        <w:tab/>
      </w:r>
      <w:r w:rsidR="009A609B">
        <w:rPr>
          <w:color w:val="000000"/>
        </w:rPr>
        <w:t>Multa de 10 % (dez por cento) no caso de inexecução total do contrato, cumulada com a pena de suspensão do direito de licitar e o impedimento de contratar com a Administração pelo prazo de 24 (vinte e quatro ) mês (es);</w:t>
      </w:r>
    </w:p>
    <w:p w:rsidR="009A609B" w:rsidRDefault="003970F7"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Pr>
          <w:b/>
          <w:color w:val="000000"/>
        </w:rPr>
        <w:t>10.4</w:t>
      </w:r>
      <w:r w:rsidR="009A609B">
        <w:rPr>
          <w:b/>
          <w:color w:val="000000"/>
        </w:rPr>
        <w:tab/>
      </w:r>
      <w:r w:rsidR="009A609B">
        <w:rPr>
          <w:color w:val="000000"/>
        </w:rPr>
        <w:t>Identificados documentos ou informações falsas na instrução do procedimento licitatório, será aplicada a pena de declaração de inidoneidade pelo prazo de 3 (três) ano(s).</w:t>
      </w:r>
    </w:p>
    <w:p w:rsidR="009A609B" w:rsidRDefault="003970F7"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Pr>
          <w:b/>
          <w:color w:val="000000"/>
        </w:rPr>
        <w:t>10.5</w:t>
      </w:r>
      <w:r w:rsidR="009A609B">
        <w:rPr>
          <w:b/>
          <w:color w:val="000000"/>
        </w:rPr>
        <w:tab/>
      </w:r>
      <w:r w:rsidR="009A609B">
        <w:rPr>
          <w:color w:val="000000"/>
        </w:rPr>
        <w:t>As multas serão calculadas sobre o valor do contrato.</w:t>
      </w:r>
    </w:p>
    <w:p w:rsidR="009A609B" w:rsidRDefault="003970F7"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color w:val="000000"/>
        </w:rPr>
      </w:pPr>
      <w:r>
        <w:rPr>
          <w:b/>
          <w:color w:val="000000"/>
        </w:rPr>
        <w:t>11. CONDIÇÕES DE PAGAMENTO</w:t>
      </w:r>
    </w:p>
    <w:p w:rsidR="009A609B" w:rsidRPr="00A555E1"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 xml:space="preserve">11.1 </w:t>
      </w:r>
      <w:r>
        <w:rPr>
          <w:b/>
          <w:color w:val="000000"/>
        </w:rPr>
        <w:tab/>
      </w:r>
      <w:r>
        <w:rPr>
          <w:color w:val="000000"/>
        </w:rPr>
        <w:t>Os pag</w:t>
      </w:r>
      <w:r w:rsidR="003970F7">
        <w:rPr>
          <w:color w:val="000000"/>
        </w:rPr>
        <w:t>amentos serão efetuado em até 5 (cinco)</w:t>
      </w:r>
      <w:r>
        <w:rPr>
          <w:color w:val="000000"/>
        </w:rPr>
        <w:t xml:space="preserve"> dia</w:t>
      </w:r>
      <w:r w:rsidR="003970F7">
        <w:rPr>
          <w:color w:val="000000"/>
        </w:rPr>
        <w:t xml:space="preserve"> úteis após</w:t>
      </w:r>
      <w:r w:rsidR="005E4B06">
        <w:rPr>
          <w:color w:val="000000"/>
        </w:rPr>
        <w:t xml:space="preserve"> ao da prestação do serviço.</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 xml:space="preserve">11.2 </w:t>
      </w:r>
      <w:r>
        <w:rPr>
          <w:b/>
          <w:color w:val="000000"/>
        </w:rPr>
        <w:tab/>
      </w:r>
      <w:r>
        <w:rPr>
          <w:color w:val="000000"/>
        </w:rPr>
        <w:t xml:space="preserve">Ocorrendo atraso no pagamento, os valores serão corrigidos monetariamente pelo IGP-M/FGV do período, ou outro índice que vier a substituí-lo, e a Administração pagará a contratada com juros de 0,5% ao mês, </w:t>
      </w:r>
      <w:r>
        <w:rPr>
          <w:i/>
          <w:color w:val="000000"/>
        </w:rPr>
        <w:t>pro rata</w:t>
      </w:r>
      <w:r>
        <w:rPr>
          <w:color w:val="000000"/>
        </w:rPr>
        <w:t>.</w:t>
      </w:r>
    </w:p>
    <w:p w:rsidR="009A609B" w:rsidRPr="00612B53"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szCs w:val="22"/>
        </w:rPr>
      </w:pPr>
      <w:r>
        <w:rPr>
          <w:b/>
          <w:color w:val="000000"/>
        </w:rPr>
        <w:t>11.3</w:t>
      </w:r>
      <w:r>
        <w:rPr>
          <w:color w:val="000000"/>
        </w:rPr>
        <w:tab/>
      </w:r>
      <w:r>
        <w:rPr>
          <w:color w:val="000000"/>
          <w:szCs w:val="22"/>
        </w:rPr>
        <w:t>Serão processadas as retenções previdenciárias nos termos da lei que regula a matéria.</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color w:val="000000"/>
        </w:rPr>
      </w:pPr>
      <w:r>
        <w:rPr>
          <w:b/>
          <w:color w:val="000000"/>
        </w:rPr>
        <w:t>12. DOTAÇÃO ORÇAMENTARIA</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ab/>
      </w:r>
      <w:r>
        <w:rPr>
          <w:color w:val="000000"/>
        </w:rPr>
        <w:tab/>
        <w:t xml:space="preserve">As despesas decorrentes da contratação oriunda desta licitação correrão à conta da seguinte dotação orçamentária: </w:t>
      </w:r>
    </w:p>
    <w:p w:rsidR="009A609B" w:rsidRPr="00D34324" w:rsidRDefault="00DC0AB8"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rPr>
      </w:pPr>
      <w:r>
        <w:rPr>
          <w:b/>
          <w:color w:val="000000"/>
        </w:rPr>
        <w:tab/>
      </w:r>
      <w:r w:rsidRPr="007351AA">
        <w:rPr>
          <w:b/>
          <w:color w:val="FF0000"/>
        </w:rPr>
        <w:tab/>
      </w:r>
      <w:r w:rsidR="00F16703">
        <w:rPr>
          <w:b/>
        </w:rPr>
        <w:t>3390 3900 0201 2005</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b/>
          <w:color w:val="000000"/>
        </w:rPr>
      </w:pPr>
      <w:r>
        <w:rPr>
          <w:b/>
          <w:color w:val="000000"/>
        </w:rPr>
        <w:t>13. IMPUGNAÇÃO AO EDITAL</w:t>
      </w:r>
      <w:r>
        <w:rPr>
          <w:b/>
          <w:color w:val="000000"/>
        </w:rPr>
        <w:tab/>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Pr>
          <w:b/>
          <w:color w:val="000000"/>
        </w:rPr>
        <w:t>13.1</w:t>
      </w:r>
      <w:r>
        <w:rPr>
          <w:b/>
          <w:color w:val="000000"/>
        </w:rPr>
        <w:tab/>
      </w:r>
      <w:r>
        <w:rPr>
          <w:color w:val="000000"/>
        </w:rPr>
        <w:t>A impugnação ao edital será feita na forma do art. 41 da Lei nº 8.666/1993, observando-se as seguintes normas:</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Pr>
          <w:b/>
          <w:color w:val="000000"/>
        </w:rPr>
        <w:tab/>
      </w:r>
      <w:r>
        <w:rPr>
          <w:b/>
          <w:color w:val="000000"/>
        </w:rPr>
        <w:tab/>
        <w:t xml:space="preserve">a) </w:t>
      </w:r>
      <w:r>
        <w:rPr>
          <w:color w:val="000000"/>
        </w:rPr>
        <w:t>o pedido de impugnação ao edital</w:t>
      </w:r>
      <w:r>
        <w:rPr>
          <w:b/>
          <w:color w:val="000000"/>
        </w:rPr>
        <w:t xml:space="preserve"> </w:t>
      </w:r>
      <w:r>
        <w:rPr>
          <w:color w:val="000000"/>
        </w:rPr>
        <w:t>poderá ser feito por qualquer cidadão,</w:t>
      </w:r>
      <w:r w:rsidR="00193267">
        <w:rPr>
          <w:color w:val="000000"/>
        </w:rPr>
        <w:t xml:space="preserve"> devendo ser protocolizado até 2 (dois</w:t>
      </w:r>
      <w:r>
        <w:rPr>
          <w:color w:val="000000"/>
        </w:rPr>
        <w:t>) dias úteis antes da data marcada para o recebimento dos envelopes.</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Pr>
          <w:b/>
          <w:color w:val="000000"/>
        </w:rPr>
        <w:tab/>
      </w:r>
      <w:r>
        <w:rPr>
          <w:b/>
          <w:color w:val="000000"/>
        </w:rPr>
        <w:tab/>
      </w:r>
      <w:r>
        <w:rPr>
          <w:b/>
          <w:bCs/>
          <w:color w:val="000000"/>
        </w:rPr>
        <w:t xml:space="preserve">b) </w:t>
      </w:r>
      <w:r>
        <w:rPr>
          <w:color w:val="000000"/>
        </w:rPr>
        <w:t>os licitantes poderão impugnar o edital até o 2º (segundo) dia útil antecedente a data marcada para o recebimento dos envelopes.</w:t>
      </w:r>
      <w:r>
        <w:rPr>
          <w:color w:val="000000"/>
        </w:rPr>
        <w:tab/>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Pr>
          <w:b/>
          <w:color w:val="000000"/>
        </w:rPr>
        <w:t xml:space="preserve"> </w:t>
      </w:r>
      <w:r>
        <w:rPr>
          <w:b/>
          <w:color w:val="000000"/>
        </w:rPr>
        <w:tab/>
      </w:r>
      <w:r>
        <w:rPr>
          <w:b/>
          <w:color w:val="000000"/>
        </w:rPr>
        <w:tab/>
        <w:t xml:space="preserve">c) </w:t>
      </w:r>
      <w:r>
        <w:rPr>
          <w:color w:val="000000"/>
        </w:rPr>
        <w:t>os pedidos de impugnação ao edital serão dirigidos à Comissão de Licitação no Setor de Licitações, durante o horário de expediente, que se inicia às 08:00h e se encerra às 16:00 h, bem como via fax, a</w:t>
      </w:r>
      <w:r w:rsidR="008D5AFF">
        <w:rPr>
          <w:color w:val="000000"/>
        </w:rPr>
        <w:t>través do telefone nº (55)</w:t>
      </w:r>
      <w:r w:rsidR="00193267">
        <w:rPr>
          <w:color w:val="000000"/>
        </w:rPr>
        <w:t xml:space="preserve"> </w:t>
      </w:r>
      <w:r w:rsidR="008D5AFF">
        <w:rPr>
          <w:color w:val="000000"/>
        </w:rPr>
        <w:t>3365-3</w:t>
      </w:r>
      <w:r w:rsidR="00193267">
        <w:rPr>
          <w:color w:val="000000"/>
        </w:rPr>
        <w:t>318</w:t>
      </w:r>
      <w:r>
        <w:rPr>
          <w:color w:val="000000"/>
        </w:rPr>
        <w:t>, sem prejuízo do protocolo do original obedecidos os prazos das alíneas “a” e “b”.</w:t>
      </w:r>
    </w:p>
    <w:p w:rsidR="009A609B" w:rsidRPr="00612B53" w:rsidRDefault="009A609B" w:rsidP="009A609B">
      <w:pPr>
        <w:tabs>
          <w:tab w:val="left" w:pos="1008"/>
        </w:tabs>
        <w:spacing w:before="120" w:line="360" w:lineRule="auto"/>
        <w:jc w:val="both"/>
        <w:rPr>
          <w:color w:val="000000"/>
          <w:sz w:val="23"/>
          <w:szCs w:val="23"/>
        </w:rPr>
      </w:pPr>
      <w:r>
        <w:rPr>
          <w:b/>
          <w:color w:val="000000"/>
        </w:rPr>
        <w:tab/>
        <w:t xml:space="preserve">d) </w:t>
      </w:r>
      <w:r>
        <w:rPr>
          <w:rFonts w:cs="Arial"/>
          <w:color w:val="000000"/>
          <w:szCs w:val="22"/>
        </w:rPr>
        <w:t>não serão recebidos como impugnação ao edital os requerimentos apresentados fora do prazo</w:t>
      </w:r>
      <w:r>
        <w:rPr>
          <w:color w:val="000000"/>
          <w:sz w:val="23"/>
          <w:szCs w:val="23"/>
        </w:rPr>
        <w:t xml:space="preserve"> ou enviados por e-mail ou por qualquer outro meio além do previsto na alínea anterior.</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color w:val="000000"/>
        </w:rPr>
      </w:pPr>
      <w:r>
        <w:rPr>
          <w:b/>
          <w:color w:val="000000"/>
        </w:rPr>
        <w:t>14. DISPOSIÇÕES GERAIS</w:t>
      </w:r>
    </w:p>
    <w:p w:rsidR="009A609B" w:rsidRDefault="009A609B" w:rsidP="009A609B">
      <w:pPr>
        <w:tabs>
          <w:tab w:val="left" w:pos="288"/>
          <w:tab w:val="left" w:pos="1045"/>
          <w:tab w:val="left" w:pos="1728"/>
          <w:tab w:val="left" w:pos="2268"/>
          <w:tab w:val="left" w:pos="2448"/>
          <w:tab w:val="left" w:pos="3168"/>
          <w:tab w:val="left" w:pos="3888"/>
          <w:tab w:val="left" w:pos="4608"/>
          <w:tab w:val="left" w:pos="5328"/>
          <w:tab w:val="left" w:pos="6048"/>
          <w:tab w:val="left" w:pos="6768"/>
        </w:tabs>
        <w:spacing w:before="120" w:line="360" w:lineRule="auto"/>
        <w:jc w:val="both"/>
        <w:rPr>
          <w:color w:val="000000"/>
        </w:rPr>
      </w:pPr>
      <w:r>
        <w:rPr>
          <w:b/>
          <w:color w:val="000000"/>
        </w:rPr>
        <w:t>14.1</w:t>
      </w:r>
      <w:r>
        <w:rPr>
          <w:b/>
          <w:color w:val="000000"/>
        </w:rPr>
        <w:tab/>
      </w:r>
      <w:r>
        <w:rPr>
          <w:color w:val="000000"/>
        </w:rPr>
        <w:t>Esta licitação será processada e julgada com observância do previsto nos artigos 43 e 44 e seus incisos e parágrafos da Lei nº 8.666/1993.</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14.2</w:t>
      </w:r>
      <w:r>
        <w:rPr>
          <w:color w:val="000000"/>
        </w:rPr>
        <w:tab/>
        <w:t>Não serão admitidas, por qualquer motivo, modificações ou substituições das propostas ou quaisquer outros documentos.</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14.3</w:t>
      </w:r>
      <w:r>
        <w:rPr>
          <w:color w:val="000000"/>
        </w:rPr>
        <w:tab/>
        <w:t>Só terão direito a usar a palavra, rubricar as propostas, apresentar reclamações ou recursos, assinar atas e contratos, os licitantes ou seus representantes credenciados na forma do item 3.9 desse edital, e os membros da Comissão Julgadora.</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 xml:space="preserve">14.3.1 </w:t>
      </w:r>
      <w:r>
        <w:rPr>
          <w:b/>
          <w:color w:val="000000"/>
        </w:rPr>
        <w:tab/>
      </w:r>
      <w:r>
        <w:rPr>
          <w:color w:val="000000"/>
        </w:rPr>
        <w:t xml:space="preserve">Não serão lançadas em ata consignações que versarem sobre matéria objeto de recurso próprio, como por exemplo, sobre os documentos de habilitação e proposta financeira (art. 109, inciso I, </w:t>
      </w:r>
      <w:r>
        <w:rPr>
          <w:i/>
          <w:color w:val="000000"/>
        </w:rPr>
        <w:t xml:space="preserve">a </w:t>
      </w:r>
      <w:r>
        <w:rPr>
          <w:color w:val="000000"/>
        </w:rPr>
        <w:t xml:space="preserve">e </w:t>
      </w:r>
      <w:r>
        <w:rPr>
          <w:i/>
          <w:color w:val="000000"/>
        </w:rPr>
        <w:t xml:space="preserve">b, </w:t>
      </w:r>
      <w:r>
        <w:rPr>
          <w:color w:val="000000"/>
        </w:rPr>
        <w:t>da Lei nº 8.666/1993).</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15.4</w:t>
      </w:r>
      <w:r>
        <w:rPr>
          <w:color w:val="000000"/>
        </w:rPr>
        <w:tab/>
        <w:t>Uma vez iniciada a abertura dos envelopes relativos a habilitação, não serão admitidos à licitação os participantes retardatários.</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bCs/>
          <w:color w:val="000000"/>
        </w:rPr>
        <w:t>15.5</w:t>
      </w:r>
      <w:r>
        <w:rPr>
          <w:b/>
          <w:bCs/>
          <w:color w:val="000000"/>
        </w:rPr>
        <w:tab/>
      </w:r>
      <w:r>
        <w:rPr>
          <w:color w:val="000000"/>
        </w:rPr>
        <w:t xml:space="preserve">Constituem anexos e fazem parte integrante deste </w:t>
      </w:r>
      <w:r w:rsidR="00193267">
        <w:rPr>
          <w:color w:val="000000"/>
        </w:rPr>
        <w:t>edital:  I</w:t>
      </w:r>
      <w:r>
        <w:rPr>
          <w:color w:val="000000"/>
        </w:rPr>
        <w:t xml:space="preserve"> – minuta do contrato; II – modelo de declaração (Decreto Federal nº 4.358/2002).</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bCs/>
          <w:color w:val="000000"/>
        </w:rPr>
        <w:t>15.6</w:t>
      </w:r>
      <w:r>
        <w:rPr>
          <w:color w:val="000000"/>
        </w:rPr>
        <w:tab/>
        <w:t xml:space="preserve"> Informações serão prestadas aos interessados no horário da 08:00 às 11:30 h e das 13:30 h às 17:00h, na Prefeitura Municipal de Roque Gonzales, no setor de licitações, na Rua Padre Anchieta, nº 221, bairro centro, onde poderão ser obtidas cópias do edital.</w:t>
      </w:r>
      <w:r>
        <w:rPr>
          <w:color w:val="000000"/>
        </w:rPr>
        <w:tab/>
      </w:r>
    </w:p>
    <w:p w:rsidR="00AD4B02" w:rsidRDefault="00AD4B02"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712E37" w:rsidRDefault="00712E37"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712E37" w:rsidRDefault="00712E37"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712E37" w:rsidRDefault="00712E37"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AD4B02" w:rsidRDefault="00AD4B02"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9A609B" w:rsidRDefault="00124BA9"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ab/>
      </w:r>
      <w:r>
        <w:rPr>
          <w:color w:val="000000"/>
        </w:rPr>
        <w:tab/>
      </w:r>
      <w:r>
        <w:rPr>
          <w:color w:val="000000"/>
        </w:rPr>
        <w:tab/>
      </w:r>
      <w:r>
        <w:rPr>
          <w:color w:val="000000"/>
        </w:rPr>
        <w:tab/>
      </w:r>
      <w:r>
        <w:rPr>
          <w:color w:val="000000"/>
        </w:rPr>
        <w:tab/>
      </w:r>
      <w:r>
        <w:rPr>
          <w:color w:val="000000"/>
        </w:rPr>
        <w:tab/>
        <w:t>Roque Gonzales, 11</w:t>
      </w:r>
      <w:r w:rsidR="00F812A7">
        <w:rPr>
          <w:color w:val="000000"/>
        </w:rPr>
        <w:t xml:space="preserve"> de </w:t>
      </w:r>
      <w:r>
        <w:rPr>
          <w:color w:val="000000"/>
        </w:rPr>
        <w:t>Fevereiro</w:t>
      </w:r>
      <w:r w:rsidR="009A609B">
        <w:rPr>
          <w:color w:val="000000"/>
        </w:rPr>
        <w:t xml:space="preserve"> de 201</w:t>
      </w:r>
      <w:r w:rsidR="00B67370">
        <w:rPr>
          <w:color w:val="000000"/>
        </w:rPr>
        <w:t>4</w:t>
      </w:r>
      <w:r w:rsidR="009A609B">
        <w:rPr>
          <w:color w:val="000000"/>
        </w:rPr>
        <w:t>.</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ab/>
      </w:r>
      <w:r>
        <w:rPr>
          <w:color w:val="000000"/>
        </w:rPr>
        <w:tab/>
      </w:r>
      <w:r>
        <w:rPr>
          <w:color w:val="000000"/>
        </w:rPr>
        <w:tab/>
        <w:t xml:space="preserve">                   </w:t>
      </w:r>
    </w:p>
    <w:p w:rsidR="00C561CF" w:rsidRDefault="00C561CF"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C561CF" w:rsidRDefault="00C561CF"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C561CF" w:rsidRDefault="00C561CF"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C561CF" w:rsidRDefault="00C561CF"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C561CF" w:rsidRDefault="00C561CF"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C561CF" w:rsidRDefault="00C561CF"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ab/>
      </w:r>
      <w:r>
        <w:rPr>
          <w:color w:val="000000"/>
        </w:rPr>
        <w:tab/>
      </w:r>
      <w:r>
        <w:rPr>
          <w:color w:val="000000"/>
        </w:rPr>
        <w:tab/>
      </w:r>
      <w:r>
        <w:rPr>
          <w:color w:val="000000"/>
        </w:rPr>
        <w:tab/>
      </w:r>
      <w:r>
        <w:rPr>
          <w:color w:val="000000"/>
        </w:rPr>
        <w:tab/>
      </w:r>
      <w:r>
        <w:rPr>
          <w:color w:val="000000"/>
        </w:rPr>
        <w:tab/>
        <w:t xml:space="preserve">    _____________________________________</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SADI WUST RIBAS</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 xml:space="preserve">               </w:t>
      </w:r>
      <w:r>
        <w:rPr>
          <w:color w:val="000000"/>
        </w:rPr>
        <w:tab/>
      </w:r>
      <w:r>
        <w:rPr>
          <w:color w:val="000000"/>
        </w:rPr>
        <w:tab/>
      </w:r>
      <w:r>
        <w:rPr>
          <w:color w:val="000000"/>
        </w:rPr>
        <w:tab/>
      </w:r>
      <w:r>
        <w:rPr>
          <w:color w:val="000000"/>
        </w:rPr>
        <w:tab/>
        <w:t xml:space="preserve">  </w:t>
      </w:r>
      <w:r>
        <w:rPr>
          <w:color w:val="000000"/>
        </w:rPr>
        <w:tab/>
      </w:r>
      <w:r>
        <w:rPr>
          <w:color w:val="000000"/>
        </w:rPr>
        <w:tab/>
        <w:t xml:space="preserve">              Prefeito Municipal</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D34324" w:rsidRPr="00F90684" w:rsidRDefault="00D34324" w:rsidP="00D34324">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color w:val="FF0000"/>
        </w:rPr>
      </w:pPr>
    </w:p>
    <w:p w:rsidR="00AD4B02" w:rsidRDefault="00AD4B02"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color w:val="000000"/>
        </w:rPr>
      </w:pPr>
    </w:p>
    <w:p w:rsidR="00325161" w:rsidRDefault="00325161"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color w:val="000000"/>
        </w:rPr>
      </w:pPr>
    </w:p>
    <w:p w:rsidR="00F90684" w:rsidRDefault="00F90684"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color w:val="000000"/>
        </w:rPr>
      </w:pPr>
    </w:p>
    <w:p w:rsidR="00F90684" w:rsidRDefault="00F90684"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color w:val="000000"/>
        </w:rPr>
      </w:pPr>
    </w:p>
    <w:p w:rsidR="002331A0" w:rsidRDefault="002331A0"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color w:val="000000"/>
        </w:rPr>
      </w:pPr>
    </w:p>
    <w:p w:rsidR="00F90684" w:rsidRDefault="00F90684"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color w:val="000000"/>
        </w:rPr>
      </w:pPr>
    </w:p>
    <w:p w:rsidR="00F90684" w:rsidRDefault="00206FC4" w:rsidP="00206FC4">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b/>
          <w:color w:val="000000"/>
        </w:rPr>
      </w:pPr>
      <w:r w:rsidRPr="001E7E1A">
        <w:rPr>
          <w:b/>
          <w:color w:val="000000"/>
        </w:rPr>
        <w:t>ANEXO I</w:t>
      </w:r>
    </w:p>
    <w:p w:rsidR="001E7E1A" w:rsidRPr="001E7E1A" w:rsidRDefault="001E7E1A" w:rsidP="00206FC4">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b/>
          <w:color w:val="000000"/>
        </w:rPr>
      </w:pPr>
      <w:r>
        <w:rPr>
          <w:b/>
          <w:color w:val="000000"/>
        </w:rPr>
        <w:t>ESTIMATIVA DE JOGOS</w:t>
      </w:r>
    </w:p>
    <w:p w:rsidR="00325161" w:rsidRDefault="00325161" w:rsidP="00B847D9">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color w:val="000000"/>
        </w:rPr>
      </w:pPr>
    </w:p>
    <w:p w:rsidR="001E7E1A" w:rsidRDefault="001E7E1A" w:rsidP="00B847D9">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color w:val="000000"/>
        </w:rPr>
      </w:pPr>
    </w:p>
    <w:tbl>
      <w:tblPr>
        <w:tblStyle w:val="Tabelacomgrade"/>
        <w:tblW w:w="0" w:type="auto"/>
        <w:tblLook w:val="04A0"/>
      </w:tblPr>
      <w:tblGrid>
        <w:gridCol w:w="787"/>
        <w:gridCol w:w="1487"/>
        <w:gridCol w:w="4213"/>
        <w:gridCol w:w="3367"/>
      </w:tblGrid>
      <w:tr w:rsidR="00A009D3" w:rsidTr="00A009D3">
        <w:tc>
          <w:tcPr>
            <w:tcW w:w="78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 xml:space="preserve">Item </w:t>
            </w:r>
          </w:p>
        </w:tc>
        <w:tc>
          <w:tcPr>
            <w:tcW w:w="148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Quantidade</w:t>
            </w:r>
          </w:p>
        </w:tc>
        <w:tc>
          <w:tcPr>
            <w:tcW w:w="4213"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 xml:space="preserve">Descrição </w:t>
            </w:r>
          </w:p>
        </w:tc>
        <w:tc>
          <w:tcPr>
            <w:tcW w:w="336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 xml:space="preserve">Valor </w:t>
            </w:r>
          </w:p>
        </w:tc>
      </w:tr>
      <w:tr w:rsidR="00A009D3" w:rsidTr="00A009D3">
        <w:tc>
          <w:tcPr>
            <w:tcW w:w="78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01</w:t>
            </w:r>
          </w:p>
        </w:tc>
        <w:tc>
          <w:tcPr>
            <w:tcW w:w="148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40</w:t>
            </w:r>
          </w:p>
        </w:tc>
        <w:tc>
          <w:tcPr>
            <w:tcW w:w="4213"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Jogos de futebol sete</w:t>
            </w:r>
          </w:p>
        </w:tc>
        <w:tc>
          <w:tcPr>
            <w:tcW w:w="336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140,00</w:t>
            </w:r>
          </w:p>
        </w:tc>
      </w:tr>
      <w:tr w:rsidR="00A009D3" w:rsidTr="00A009D3">
        <w:tc>
          <w:tcPr>
            <w:tcW w:w="78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02</w:t>
            </w:r>
          </w:p>
        </w:tc>
        <w:tc>
          <w:tcPr>
            <w:tcW w:w="148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12</w:t>
            </w:r>
          </w:p>
        </w:tc>
        <w:tc>
          <w:tcPr>
            <w:tcW w:w="4213"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Jogos de futebol de campo</w:t>
            </w:r>
          </w:p>
        </w:tc>
        <w:tc>
          <w:tcPr>
            <w:tcW w:w="336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140,00</w:t>
            </w:r>
          </w:p>
        </w:tc>
      </w:tr>
      <w:tr w:rsidR="00A009D3" w:rsidTr="00A009D3">
        <w:tc>
          <w:tcPr>
            <w:tcW w:w="78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03</w:t>
            </w:r>
          </w:p>
        </w:tc>
        <w:tc>
          <w:tcPr>
            <w:tcW w:w="148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42</w:t>
            </w:r>
          </w:p>
        </w:tc>
        <w:tc>
          <w:tcPr>
            <w:tcW w:w="4213"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Jogos de futebol de salão</w:t>
            </w:r>
          </w:p>
        </w:tc>
        <w:tc>
          <w:tcPr>
            <w:tcW w:w="336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140,00</w:t>
            </w:r>
          </w:p>
        </w:tc>
      </w:tr>
      <w:tr w:rsidR="00A009D3" w:rsidTr="00A009D3">
        <w:tc>
          <w:tcPr>
            <w:tcW w:w="78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04</w:t>
            </w:r>
          </w:p>
        </w:tc>
        <w:tc>
          <w:tcPr>
            <w:tcW w:w="148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12</w:t>
            </w:r>
          </w:p>
        </w:tc>
        <w:tc>
          <w:tcPr>
            <w:tcW w:w="4213"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 xml:space="preserve">Jogos de voleibol </w:t>
            </w:r>
          </w:p>
        </w:tc>
        <w:tc>
          <w:tcPr>
            <w:tcW w:w="336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120,00</w:t>
            </w:r>
          </w:p>
        </w:tc>
      </w:tr>
    </w:tbl>
    <w:p w:rsidR="00AD4B02" w:rsidRDefault="00A009D3" w:rsidP="00206FC4">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 xml:space="preserve">Este número de jogos é apenas uma previsão, em caso de não ocorrerem todos os jogos e/ou modalidades acima descritos, </w:t>
      </w:r>
      <w:r w:rsidR="00DA7631">
        <w:rPr>
          <w:b/>
          <w:color w:val="000000"/>
        </w:rPr>
        <w:t>serão rescindidos os contratos.</w:t>
      </w:r>
    </w:p>
    <w:p w:rsidR="00F90684" w:rsidRDefault="00F90684"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b/>
          <w:color w:val="000000"/>
        </w:rPr>
      </w:pPr>
    </w:p>
    <w:p w:rsidR="009A609B" w:rsidRDefault="00206FC4"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b/>
          <w:color w:val="000000"/>
        </w:rPr>
      </w:pPr>
      <w:r>
        <w:rPr>
          <w:b/>
          <w:color w:val="000000"/>
        </w:rPr>
        <w:t>ANEXO II</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b/>
          <w:color w:val="000000"/>
        </w:rPr>
      </w:pPr>
      <w:r>
        <w:rPr>
          <w:b/>
          <w:color w:val="000000"/>
        </w:rPr>
        <w:t>MINUTA DE CONTRATO</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O MUNICÍPIO DE ROQUE GONZALES</w:t>
      </w:r>
      <w:r w:rsidRPr="00372E97">
        <w:rPr>
          <w:color w:val="000000"/>
        </w:rPr>
        <w:t xml:space="preserve">, pessoa jurídica de direito público interno, inscrito no </w:t>
      </w:r>
      <w:r>
        <w:rPr>
          <w:color w:val="000000"/>
        </w:rPr>
        <w:t xml:space="preserve"> CNPJ sob o nº 87</w:t>
      </w:r>
      <w:r w:rsidRPr="00372E97">
        <w:rPr>
          <w:color w:val="000000"/>
        </w:rPr>
        <w:t>.</w:t>
      </w:r>
      <w:r w:rsidR="00A85341">
        <w:rPr>
          <w:color w:val="000000"/>
        </w:rPr>
        <w:t>612.982</w:t>
      </w:r>
      <w:r w:rsidRPr="00372E97">
        <w:rPr>
          <w:color w:val="000000"/>
        </w:rPr>
        <w:t>/0001-5</w:t>
      </w:r>
      <w:r>
        <w:rPr>
          <w:color w:val="000000"/>
        </w:rPr>
        <w:t>0</w:t>
      </w:r>
      <w:r w:rsidRPr="00372E97">
        <w:rPr>
          <w:color w:val="000000"/>
        </w:rPr>
        <w:t>, com sed</w:t>
      </w:r>
      <w:r w:rsidR="00A85341">
        <w:rPr>
          <w:color w:val="000000"/>
        </w:rPr>
        <w:t>e Administrativa na Rua Padre Anchieta, nº 2</w:t>
      </w:r>
      <w:r w:rsidRPr="00372E97">
        <w:rPr>
          <w:color w:val="000000"/>
        </w:rPr>
        <w:t>2</w:t>
      </w:r>
      <w:r w:rsidR="00A85341">
        <w:rPr>
          <w:color w:val="000000"/>
        </w:rPr>
        <w:t>1, Centro, Roque Gonzales</w:t>
      </w:r>
      <w:r w:rsidRPr="00372E97">
        <w:rPr>
          <w:color w:val="000000"/>
        </w:rPr>
        <w:t>/RS, neste ato representado pelo Prefeito Mu</w:t>
      </w:r>
      <w:r w:rsidR="00A85341">
        <w:rPr>
          <w:color w:val="000000"/>
        </w:rPr>
        <w:t>nicipal, Sr. SADI WUST RIBAS, brasileiro, solteiro,  portador do CPF</w:t>
      </w:r>
      <w:r w:rsidRPr="00372E97">
        <w:rPr>
          <w:color w:val="000000"/>
        </w:rPr>
        <w:t xml:space="preserve"> sob nº 444.629.990-53, residente e domicil</w:t>
      </w:r>
      <w:r w:rsidR="00A85341">
        <w:rPr>
          <w:color w:val="000000"/>
        </w:rPr>
        <w:t xml:space="preserve">iado no Município de Roque Gonzales, </w:t>
      </w:r>
      <w:r w:rsidRPr="00372E97">
        <w:rPr>
          <w:color w:val="000000"/>
        </w:rPr>
        <w:t xml:space="preserve"> dor</w:t>
      </w:r>
      <w:r w:rsidR="00A85341">
        <w:rPr>
          <w:color w:val="000000"/>
        </w:rPr>
        <w:t xml:space="preserve">avante denominado simplesmente </w:t>
      </w:r>
      <w:r w:rsidRPr="00372E97">
        <w:rPr>
          <w:color w:val="000000"/>
        </w:rPr>
        <w:t xml:space="preserve">CONTRATANTE, de um lado, </w:t>
      </w:r>
      <w:r w:rsidR="00A85341">
        <w:rPr>
          <w:color w:val="000000"/>
        </w:rPr>
        <w:t xml:space="preserve">e, de outro, </w:t>
      </w:r>
      <w:r w:rsidRPr="00372E97">
        <w:rPr>
          <w:color w:val="000000"/>
        </w:rPr>
        <w:t>__________________________________, pesso</w:t>
      </w:r>
      <w:r w:rsidR="00A85341">
        <w:rPr>
          <w:color w:val="000000"/>
        </w:rPr>
        <w:t xml:space="preserve">a jurídica de direito privado, </w:t>
      </w:r>
      <w:r w:rsidRPr="00372E97">
        <w:rPr>
          <w:color w:val="000000"/>
        </w:rPr>
        <w:t>inscrita no CNPJ sob o nº _____</w:t>
      </w:r>
      <w:r w:rsidR="00A85341">
        <w:rPr>
          <w:color w:val="000000"/>
        </w:rPr>
        <w:t xml:space="preserve">_____________, estabelecida em </w:t>
      </w:r>
      <w:r w:rsidRPr="00372E97">
        <w:rPr>
          <w:color w:val="000000"/>
        </w:rPr>
        <w:t xml:space="preserve">_______________________ (RS), </w:t>
      </w:r>
      <w:r w:rsidR="00A85341">
        <w:rPr>
          <w:color w:val="000000"/>
        </w:rPr>
        <w:t xml:space="preserve">neste ato representada por seu </w:t>
      </w:r>
      <w:r w:rsidRPr="00372E97">
        <w:rPr>
          <w:color w:val="000000"/>
        </w:rPr>
        <w:t>_____________________________, ________________, ______________, _____________, inscrito no CPF sob o nº_</w:t>
      </w:r>
      <w:r w:rsidR="00A85341">
        <w:rPr>
          <w:color w:val="000000"/>
        </w:rPr>
        <w:t xml:space="preserve">_________________, residente e </w:t>
      </w:r>
      <w:r w:rsidRPr="00372E97">
        <w:rPr>
          <w:color w:val="000000"/>
        </w:rPr>
        <w:t>domiciliado na Rua _____________</w:t>
      </w:r>
      <w:r w:rsidR="00A85341">
        <w:rPr>
          <w:color w:val="000000"/>
        </w:rPr>
        <w:t xml:space="preserve">___, nº______, no Município de </w:t>
      </w:r>
      <w:r w:rsidRPr="00372E97">
        <w:rPr>
          <w:color w:val="000000"/>
        </w:rPr>
        <w:t>_____________________(RS), dor</w:t>
      </w:r>
      <w:r w:rsidR="00A85341">
        <w:rPr>
          <w:color w:val="000000"/>
        </w:rPr>
        <w:t xml:space="preserve">avante denominada simplesmente </w:t>
      </w:r>
      <w:r w:rsidRPr="00372E97">
        <w:rPr>
          <w:color w:val="000000"/>
        </w:rPr>
        <w:t xml:space="preserve">CONTRATADA, em atendimento ao edital de nº </w:t>
      </w:r>
      <w:r w:rsidR="00A85341">
        <w:rPr>
          <w:color w:val="000000"/>
        </w:rPr>
        <w:t>0</w:t>
      </w:r>
      <w:r w:rsidR="00B847D9">
        <w:rPr>
          <w:color w:val="000000"/>
        </w:rPr>
        <w:t>0</w:t>
      </w:r>
      <w:r w:rsidR="00206FC4">
        <w:rPr>
          <w:color w:val="000000"/>
        </w:rPr>
        <w:t>4</w:t>
      </w:r>
      <w:r w:rsidR="00B847D9">
        <w:rPr>
          <w:color w:val="000000"/>
        </w:rPr>
        <w:t>/2014</w:t>
      </w:r>
      <w:r w:rsidR="00A85341">
        <w:rPr>
          <w:color w:val="000000"/>
        </w:rPr>
        <w:t>, modalidade Carta Convite</w:t>
      </w:r>
      <w:r w:rsidR="00EA4E4E">
        <w:rPr>
          <w:color w:val="000000"/>
        </w:rPr>
        <w:t>, Tipo Menor Preço</w:t>
      </w:r>
      <w:r w:rsidR="00206FC4">
        <w:rPr>
          <w:color w:val="000000"/>
        </w:rPr>
        <w:t xml:space="preserve"> Por Item</w:t>
      </w:r>
      <w:r w:rsidRPr="00372E97">
        <w:rPr>
          <w:color w:val="000000"/>
        </w:rPr>
        <w:t>, têm, entre si, ne</w:t>
      </w:r>
      <w:r w:rsidR="00A85341">
        <w:rPr>
          <w:color w:val="000000"/>
        </w:rPr>
        <w:t xml:space="preserve">sta e melhor forma de direito, </w:t>
      </w:r>
      <w:r w:rsidRPr="00372E97">
        <w:rPr>
          <w:color w:val="000000"/>
        </w:rPr>
        <w:t>sobretudo à luz dos princípios constitucionais do art. 37 da Constituição Federal e Legislação Federal, mormente a Lei 8.666/93, justo</w:t>
      </w:r>
      <w:r w:rsidR="00A85341">
        <w:rPr>
          <w:color w:val="000000"/>
        </w:rPr>
        <w:t xml:space="preserve"> e acordadas as cláusulas que </w:t>
      </w:r>
      <w:r w:rsidRPr="00372E97">
        <w:rPr>
          <w:color w:val="000000"/>
        </w:rPr>
        <w:t xml:space="preserve">compõem o instrumento contratual ora celebrado.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CLÁUSULA PRIMEIRA - DA JUSTIFICATIVA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O presente instrumento, em razão de seu objet</w:t>
      </w:r>
      <w:r w:rsidR="00A85341">
        <w:rPr>
          <w:color w:val="000000"/>
        </w:rPr>
        <w:t xml:space="preserve">o, o qual segue explicitado na </w:t>
      </w:r>
      <w:r w:rsidRPr="00372E97">
        <w:rPr>
          <w:color w:val="000000"/>
        </w:rPr>
        <w:t>cláusula segunda, em atendimento a tudo quanto exposto na L</w:t>
      </w:r>
      <w:r w:rsidR="00A85341">
        <w:rPr>
          <w:color w:val="000000"/>
        </w:rPr>
        <w:t xml:space="preserve">ei 8.666/93, foi </w:t>
      </w:r>
      <w:r w:rsidRPr="00372E97">
        <w:rPr>
          <w:color w:val="000000"/>
        </w:rPr>
        <w:t xml:space="preserve">precedido de procedimento Licitatório, na </w:t>
      </w:r>
      <w:r w:rsidR="00A85341">
        <w:rPr>
          <w:color w:val="000000"/>
        </w:rPr>
        <w:t>modalidade Carta Convite n° 0</w:t>
      </w:r>
      <w:r w:rsidR="00206FC4">
        <w:rPr>
          <w:color w:val="000000"/>
        </w:rPr>
        <w:t>04</w:t>
      </w:r>
      <w:r w:rsidR="00B847D9">
        <w:rPr>
          <w:color w:val="000000"/>
        </w:rPr>
        <w:t>/2014</w:t>
      </w:r>
      <w:r w:rsidR="00EA4E4E">
        <w:rPr>
          <w:color w:val="000000"/>
        </w:rPr>
        <w:t>, tipo menor preço</w:t>
      </w:r>
      <w:r w:rsidR="00206FC4">
        <w:rPr>
          <w:color w:val="000000"/>
        </w:rPr>
        <w:t xml:space="preserve"> por item</w:t>
      </w:r>
      <w:r w:rsidR="00EA4E4E">
        <w:rPr>
          <w:color w:val="000000"/>
        </w:rPr>
        <w:t xml:space="preserve"> </w:t>
      </w:r>
      <w:r w:rsidRPr="00372E97">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CLÁUSULA SEGUNDA - DO OBJETO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Cinge-se o objeto do presente procedimento licit</w:t>
      </w:r>
      <w:r w:rsidR="00F416DE">
        <w:rPr>
          <w:color w:val="000000"/>
        </w:rPr>
        <w:t>atório na modalidade Carta Convite</w:t>
      </w:r>
      <w:r w:rsidRPr="00372E97">
        <w:rPr>
          <w:color w:val="000000"/>
        </w:rPr>
        <w:t>, tip</w:t>
      </w:r>
      <w:r w:rsidR="00EA4E4E">
        <w:rPr>
          <w:color w:val="000000"/>
        </w:rPr>
        <w:t>o</w:t>
      </w:r>
      <w:r w:rsidR="00325161">
        <w:rPr>
          <w:color w:val="000000"/>
        </w:rPr>
        <w:t xml:space="preserve"> menor preço</w:t>
      </w:r>
      <w:r w:rsidR="00206FC4">
        <w:rPr>
          <w:color w:val="000000"/>
        </w:rPr>
        <w:t xml:space="preserve"> por item</w:t>
      </w:r>
      <w:r w:rsidR="00325161">
        <w:rPr>
          <w:color w:val="000000"/>
        </w:rPr>
        <w:t>, visando a c</w:t>
      </w:r>
      <w:r w:rsidRPr="00372E97">
        <w:rPr>
          <w:color w:val="000000"/>
        </w:rPr>
        <w:t>ontratação</w:t>
      </w:r>
      <w:r w:rsidR="00F416DE">
        <w:rPr>
          <w:color w:val="000000"/>
        </w:rPr>
        <w:t xml:space="preserve"> de empresa especializada para </w:t>
      </w:r>
      <w:r w:rsidR="00206FC4">
        <w:rPr>
          <w:color w:val="000000"/>
        </w:rPr>
        <w:t>efetuar a arbitragem dos jogos realizados pelo município</w:t>
      </w:r>
      <w:r w:rsidR="003C13C1">
        <w:rPr>
          <w:color w:val="000000"/>
        </w:rPr>
        <w:t xml:space="preserve"> conforme anexo I</w:t>
      </w:r>
      <w:r w:rsidRPr="00372E97">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CLÁUSULA TERCEIRA - PREÇOS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O CONTRATANTE pagará a CONTRATADA</w:t>
      </w:r>
      <w:r w:rsidR="00F416DE">
        <w:rPr>
          <w:color w:val="000000"/>
        </w:rPr>
        <w:t xml:space="preserve">, pelos serviços executados, a </w:t>
      </w:r>
      <w:r w:rsidR="003C13C1">
        <w:rPr>
          <w:color w:val="000000"/>
        </w:rPr>
        <w:t xml:space="preserve">importância </w:t>
      </w:r>
      <w:r w:rsidRPr="00372E97">
        <w:rPr>
          <w:color w:val="000000"/>
        </w:rPr>
        <w:t>de R$...................</w:t>
      </w:r>
      <w:r w:rsidR="003C13C1">
        <w:rPr>
          <w:color w:val="000000"/>
        </w:rPr>
        <w:t xml:space="preserve"> por jogo</w:t>
      </w:r>
      <w:r w:rsidR="002331A0">
        <w:rPr>
          <w:color w:val="000000"/>
        </w:rPr>
        <w:t xml:space="preserve"> de.............</w:t>
      </w:r>
      <w:r w:rsidR="003C13C1">
        <w:rPr>
          <w:color w:val="000000"/>
        </w:rPr>
        <w:t xml:space="preserve"> apitado.</w:t>
      </w:r>
      <w:r w:rsidRPr="00372E97">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CLÁUSULA QUARTA - CONDIÇÕES DE PAGAMENTO </w:t>
      </w:r>
    </w:p>
    <w:p w:rsidR="003C13C1"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O pagamento referente ao Objeto será efetua</w:t>
      </w:r>
      <w:r w:rsidR="00F416DE">
        <w:rPr>
          <w:color w:val="000000"/>
        </w:rPr>
        <w:t xml:space="preserve">do </w:t>
      </w:r>
      <w:r w:rsidR="003C13C1">
        <w:rPr>
          <w:color w:val="000000"/>
        </w:rPr>
        <w:t>até cinco dias após a realização do jogo</w:t>
      </w:r>
    </w:p>
    <w:p w:rsidR="00372E97" w:rsidRPr="00372E97" w:rsidRDefault="00D8399C"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CLAUSULA QUINTA D</w:t>
      </w:r>
      <w:r w:rsidR="00372E97" w:rsidRPr="00372E97">
        <w:rPr>
          <w:color w:val="000000"/>
        </w:rPr>
        <w:t xml:space="preserve">OS PRAZOS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A CONTRATADA se obriga a iniciar os se</w:t>
      </w:r>
      <w:r w:rsidR="00F416DE">
        <w:rPr>
          <w:color w:val="000000"/>
        </w:rPr>
        <w:t xml:space="preserve">rviços, objeto deste Contrato, </w:t>
      </w:r>
      <w:r w:rsidRPr="00372E97">
        <w:rPr>
          <w:color w:val="000000"/>
        </w:rPr>
        <w:t xml:space="preserve">imediatamente, assim que assinado este Termo Contratual.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Parágrafo primeiro: O prazo</w:t>
      </w:r>
      <w:r w:rsidR="00737748">
        <w:rPr>
          <w:color w:val="000000"/>
        </w:rPr>
        <w:t xml:space="preserve"> do presente contrato será de 10 (de</w:t>
      </w:r>
      <w:r w:rsidRPr="00372E97">
        <w:rPr>
          <w:color w:val="000000"/>
        </w:rPr>
        <w:t>z) me</w:t>
      </w:r>
      <w:r w:rsidR="00737748">
        <w:rPr>
          <w:color w:val="000000"/>
        </w:rPr>
        <w:t>ses</w:t>
      </w:r>
      <w:r w:rsidRPr="00372E97">
        <w:rPr>
          <w:color w:val="000000"/>
        </w:rPr>
        <w:t>, previsto no art. 57 i</w:t>
      </w:r>
      <w:r w:rsidR="00F416DE">
        <w:rPr>
          <w:color w:val="000000"/>
        </w:rPr>
        <w:t xml:space="preserve">nciso II, da lei nº 8.666/93 e </w:t>
      </w:r>
      <w:r w:rsidRPr="00372E97">
        <w:rPr>
          <w:color w:val="000000"/>
        </w:rPr>
        <w:t xml:space="preserve">alterações posteriores.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CLÁUSULA SEXTA - DOS RECURSOS ORÇAMENTÁRIOS </w:t>
      </w:r>
    </w:p>
    <w:p w:rsid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As despesas do presente contrato correrão à</w:t>
      </w:r>
      <w:r w:rsidR="00F416DE">
        <w:rPr>
          <w:color w:val="000000"/>
        </w:rPr>
        <w:t xml:space="preserve"> conta da dotação orçamentária </w:t>
      </w:r>
      <w:r w:rsidRPr="00372E97">
        <w:rPr>
          <w:color w:val="000000"/>
        </w:rPr>
        <w:t xml:space="preserve">conforme legislação em vigor: </w:t>
      </w:r>
    </w:p>
    <w:p w:rsidR="00D34324" w:rsidRPr="00372E97" w:rsidRDefault="00D34324"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D34324">
        <w:rPr>
          <w:b/>
        </w:rPr>
        <w:t>3390 3900 0</w:t>
      </w:r>
      <w:r w:rsidR="00F16703">
        <w:rPr>
          <w:b/>
        </w:rPr>
        <w:t>201 2005</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CLÁUSULA SÉTIMA </w:t>
      </w:r>
      <w:r w:rsidR="00DA7631">
        <w:rPr>
          <w:color w:val="000000"/>
        </w:rPr>
        <w:t>–</w:t>
      </w:r>
      <w:r w:rsidRPr="00372E97">
        <w:rPr>
          <w:color w:val="000000"/>
        </w:rPr>
        <w:t xml:space="preserve"> </w:t>
      </w:r>
      <w:r w:rsidR="00D8399C">
        <w:rPr>
          <w:color w:val="000000"/>
        </w:rPr>
        <w:t>DAS COMPETIÇÕES</w:t>
      </w:r>
      <w:r w:rsidR="00DA7631">
        <w:rPr>
          <w:color w:val="000000"/>
        </w:rPr>
        <w:t xml:space="preserve"> </w:t>
      </w:r>
      <w:r w:rsidRPr="00372E97">
        <w:rPr>
          <w:color w:val="000000"/>
        </w:rPr>
        <w:t xml:space="preserve"> </w:t>
      </w:r>
    </w:p>
    <w:p w:rsidR="00372E97" w:rsidRPr="00372E97" w:rsidRDefault="00EC17AC"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 xml:space="preserve">Serão realizadas competições simultâneas, </w:t>
      </w:r>
      <w:r w:rsidR="00193267">
        <w:rPr>
          <w:color w:val="000000"/>
        </w:rPr>
        <w:t>f</w:t>
      </w:r>
      <w:r w:rsidR="00DA7631">
        <w:rPr>
          <w:color w:val="000000"/>
        </w:rPr>
        <w:t xml:space="preserve">oi realizada uma estimativa de jogos e modalidades de competições a serem realizadas pelo CMD (Comissão Municipal de Desportos) do município, no entanto se o número de jogos e/ou modalidades não </w:t>
      </w:r>
      <w:r w:rsidR="001A3783">
        <w:rPr>
          <w:color w:val="000000"/>
        </w:rPr>
        <w:t>for realizado</w:t>
      </w:r>
      <w:r w:rsidR="00DA7631">
        <w:rPr>
          <w:color w:val="000000"/>
        </w:rPr>
        <w:t xml:space="preserve"> será recendido o contrato</w:t>
      </w:r>
      <w:r w:rsidR="00D8399C">
        <w:rPr>
          <w:color w:val="000000"/>
        </w:rPr>
        <w:t xml:space="preserve"> sem prejuízo de multa</w:t>
      </w:r>
      <w:r w:rsidR="00DA7631">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CLÁUSULA OITAVA - DIREITO DE FISCALIZAÇÃO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A fiscalização </w:t>
      </w:r>
      <w:r w:rsidR="00C940CC">
        <w:rPr>
          <w:color w:val="000000"/>
        </w:rPr>
        <w:t>dos serviços será efetuada pelo (a) Sr (a) ............................................................Servidor Publico  Municipal</w:t>
      </w:r>
      <w:r w:rsidR="00F416DE">
        <w:rPr>
          <w:color w:val="000000"/>
        </w:rPr>
        <w:t>,</w:t>
      </w:r>
      <w:r w:rsidR="00C940CC">
        <w:rPr>
          <w:color w:val="000000"/>
        </w:rPr>
        <w:t xml:space="preserve"> nomeado para tal função pela portaria n</w:t>
      </w:r>
      <w:r w:rsidR="00041511">
        <w:rPr>
          <w:color w:val="000000"/>
        </w:rPr>
        <w:t>° ............../2014</w:t>
      </w:r>
      <w:r w:rsidRPr="00372E97">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Parágrafo primeiro: A fiscalização exercerá controle rigoroso quanto à q</w:t>
      </w:r>
      <w:r w:rsidR="00F416DE">
        <w:rPr>
          <w:color w:val="000000"/>
        </w:rPr>
        <w:t xml:space="preserve">ualidade </w:t>
      </w:r>
      <w:r w:rsidRPr="00372E97">
        <w:rPr>
          <w:color w:val="000000"/>
        </w:rPr>
        <w:t xml:space="preserve">dos serviços prestados.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Parágrafo segundo: A fiscalização terá acesso livr</w:t>
      </w:r>
      <w:r w:rsidR="00F16703">
        <w:rPr>
          <w:color w:val="000000"/>
        </w:rPr>
        <w:t>e a todas as etapas dos campeonatos e se entender que a em</w:t>
      </w:r>
      <w:r w:rsidR="00225C58">
        <w:rPr>
          <w:color w:val="000000"/>
        </w:rPr>
        <w:t>presa contratada</w:t>
      </w:r>
      <w:r w:rsidR="00193267">
        <w:rPr>
          <w:color w:val="000000"/>
        </w:rPr>
        <w:t xml:space="preserve"> ou algum dos </w:t>
      </w:r>
      <w:r w:rsidR="008817DB">
        <w:rPr>
          <w:color w:val="000000"/>
        </w:rPr>
        <w:t>árbitros</w:t>
      </w:r>
      <w:r w:rsidR="00225C58">
        <w:rPr>
          <w:color w:val="000000"/>
        </w:rPr>
        <w:t xml:space="preserve"> não tem condições para conduzir os jogos</w:t>
      </w:r>
      <w:r w:rsidR="001A3783">
        <w:rPr>
          <w:color w:val="000000"/>
        </w:rPr>
        <w:t>,</w:t>
      </w:r>
      <w:r w:rsidR="00225C58">
        <w:rPr>
          <w:color w:val="000000"/>
        </w:rPr>
        <w:t xml:space="preserve"> está </w:t>
      </w:r>
      <w:r w:rsidR="008817DB">
        <w:rPr>
          <w:color w:val="000000"/>
        </w:rPr>
        <w:t>juntamente com os membros do CMD solicitarão</w:t>
      </w:r>
      <w:r w:rsidR="00225C58">
        <w:rPr>
          <w:color w:val="000000"/>
        </w:rPr>
        <w:t xml:space="preserve"> rescisão do contrato.</w:t>
      </w:r>
      <w:r w:rsidR="00F16703">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CLÁUSULA NONA- RESPONSABILIDADES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A CONTRATADA responsabilizar-se-á: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a) Por quaisq</w:t>
      </w:r>
      <w:r w:rsidR="00225C58">
        <w:rPr>
          <w:color w:val="000000"/>
        </w:rPr>
        <w:t>uer avenças referentes a</w:t>
      </w:r>
      <w:r w:rsidR="008817DB">
        <w:rPr>
          <w:color w:val="000000"/>
        </w:rPr>
        <w:t xml:space="preserve"> qualidade da</w:t>
      </w:r>
      <w:r w:rsidR="00225C58">
        <w:rPr>
          <w:color w:val="000000"/>
        </w:rPr>
        <w:t xml:space="preserve"> </w:t>
      </w:r>
      <w:r w:rsidR="008817DB">
        <w:rPr>
          <w:color w:val="000000"/>
        </w:rPr>
        <w:t>arbitragem</w:t>
      </w:r>
      <w:r w:rsidRPr="00372E97">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b) Pelo pessoal empregado nos serviços de que </w:t>
      </w:r>
      <w:r w:rsidR="008817DB" w:rsidRPr="00372E97">
        <w:rPr>
          <w:color w:val="000000"/>
        </w:rPr>
        <w:t>tratam</w:t>
      </w:r>
      <w:r w:rsidRPr="00372E97">
        <w:rPr>
          <w:color w:val="000000"/>
        </w:rPr>
        <w:t xml:space="preserve"> </w:t>
      </w:r>
      <w:r w:rsidR="00F416DE">
        <w:rPr>
          <w:color w:val="000000"/>
        </w:rPr>
        <w:t xml:space="preserve">este contrato observando </w:t>
      </w:r>
      <w:r w:rsidRPr="00372E97">
        <w:rPr>
          <w:color w:val="000000"/>
        </w:rPr>
        <w:t xml:space="preserve">a legislação pertinente, especialmente as obrigações trabalhistas; </w:t>
      </w:r>
    </w:p>
    <w:p w:rsidR="00F416DE"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c) Pelo pagamento de seguros, impostos, taxas e </w:t>
      </w:r>
      <w:r w:rsidR="00F416DE">
        <w:rPr>
          <w:color w:val="000000"/>
        </w:rPr>
        <w:t xml:space="preserve">leis sociais e toda e qualquer </w:t>
      </w:r>
      <w:r w:rsidRPr="00372E97">
        <w:rPr>
          <w:color w:val="000000"/>
        </w:rPr>
        <w:t>despesa referente ao serviço respondendo pelo mesmo atual e futuramente;</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 d) Pelo custeio de combustível, operação, manu</w:t>
      </w:r>
      <w:r w:rsidR="00F416DE">
        <w:rPr>
          <w:color w:val="000000"/>
        </w:rPr>
        <w:t xml:space="preserve">tenção, material de segurança, </w:t>
      </w:r>
      <w:r w:rsidRPr="00372E97">
        <w:rPr>
          <w:color w:val="000000"/>
        </w:rPr>
        <w:t>uniforme</w:t>
      </w:r>
      <w:r w:rsidR="008817DB">
        <w:rPr>
          <w:color w:val="000000"/>
        </w:rPr>
        <w:t>, peças, acessórios, motoristas e ajudantes</w:t>
      </w:r>
      <w:r w:rsidRPr="00372E97">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CLÁUSULA DÉCIMA - DA RESCISÃO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A inexecução total ou parcial do contrato</w:t>
      </w:r>
      <w:r w:rsidR="00F416DE">
        <w:rPr>
          <w:color w:val="000000"/>
        </w:rPr>
        <w:t xml:space="preserve"> enseja a sua rescisão, com as </w:t>
      </w:r>
      <w:r w:rsidRPr="00372E97">
        <w:rPr>
          <w:color w:val="000000"/>
        </w:rPr>
        <w:t xml:space="preserve">conseqüências contratuais e as previstas em lei.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CLÁUSULA DÉCIMA PRIMEIRA- DISPOSIÇÕES GERAIS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Fica determinado que a execução do presente, não</w:t>
      </w:r>
      <w:r w:rsidR="00F416DE">
        <w:rPr>
          <w:color w:val="000000"/>
        </w:rPr>
        <w:t xml:space="preserve"> gerará nenhum tipo de vinculo </w:t>
      </w:r>
      <w:r w:rsidRPr="00372E97">
        <w:rPr>
          <w:color w:val="000000"/>
        </w:rPr>
        <w:t xml:space="preserve">empregatício entre as partes.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Parágrafo único- O presente contrato está vinc</w:t>
      </w:r>
      <w:r w:rsidR="00F416DE">
        <w:rPr>
          <w:color w:val="000000"/>
        </w:rPr>
        <w:t>ulado ao edital Carta Convite</w:t>
      </w:r>
      <w:r w:rsidRPr="00372E97">
        <w:rPr>
          <w:color w:val="000000"/>
        </w:rPr>
        <w:t xml:space="preserve"> </w:t>
      </w:r>
      <w:r w:rsidR="00041511">
        <w:rPr>
          <w:color w:val="000000"/>
        </w:rPr>
        <w:t>de nº. 001/2014</w:t>
      </w:r>
      <w:r w:rsidRPr="00372E97">
        <w:rPr>
          <w:color w:val="000000"/>
        </w:rPr>
        <w:t>, sendo regido em todos os seus term</w:t>
      </w:r>
      <w:r w:rsidR="00F416DE">
        <w:rPr>
          <w:color w:val="000000"/>
        </w:rPr>
        <w:t xml:space="preserve">os pela Lei Federal 8.666/93 e </w:t>
      </w:r>
      <w:r w:rsidRPr="00372E97">
        <w:rPr>
          <w:color w:val="000000"/>
        </w:rPr>
        <w:t xml:space="preserve">suas alterações posteriores, inclusive onde o mesmo for omisso.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CLÁUSULA DÉCIMA SEGUNDA- DAS SANÇÕES ADMINISTRATIVAS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Independentemente das sanções penais cabíveis</w:t>
      </w:r>
      <w:r w:rsidR="00F416DE">
        <w:rPr>
          <w:color w:val="000000"/>
        </w:rPr>
        <w:t xml:space="preserve"> e da indenização por perdas e </w:t>
      </w:r>
      <w:r w:rsidRPr="00372E97">
        <w:rPr>
          <w:color w:val="000000"/>
        </w:rPr>
        <w:t>danos e no caso de não cumprimento do proposto n</w:t>
      </w:r>
      <w:r w:rsidR="00F416DE">
        <w:rPr>
          <w:color w:val="000000"/>
        </w:rPr>
        <w:t xml:space="preserve">este Contrato, o Poder Público </w:t>
      </w:r>
      <w:r w:rsidRPr="00372E97">
        <w:rPr>
          <w:color w:val="000000"/>
        </w:rPr>
        <w:t>poderá aplicar as seguintes sanções, cumuladas ou não, como outr</w:t>
      </w:r>
      <w:r w:rsidR="00F416DE">
        <w:rPr>
          <w:color w:val="000000"/>
        </w:rPr>
        <w:t xml:space="preserve">as previstas no </w:t>
      </w:r>
      <w:r w:rsidRPr="00372E97">
        <w:rPr>
          <w:color w:val="000000"/>
        </w:rPr>
        <w:t xml:space="preserve">mesmo diploma legal: </w:t>
      </w:r>
    </w:p>
    <w:p w:rsidR="00372E97" w:rsidRDefault="00372E97" w:rsidP="00E44CF0">
      <w:pPr>
        <w:numPr>
          <w:ilvl w:val="0"/>
          <w:numId w:val="47"/>
        </w:num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Advertência, por escrito, sempre que ocorrerem </w:t>
      </w:r>
      <w:r w:rsidR="00F416DE">
        <w:rPr>
          <w:color w:val="000000"/>
        </w:rPr>
        <w:t xml:space="preserve">pequenas irregularidades, para </w:t>
      </w:r>
      <w:r w:rsidRPr="00372E97">
        <w:rPr>
          <w:color w:val="000000"/>
        </w:rPr>
        <w:t xml:space="preserve">as quais haja concorrido; </w:t>
      </w:r>
    </w:p>
    <w:p w:rsidR="001A3783" w:rsidRPr="001A3783" w:rsidRDefault="001A3783" w:rsidP="001A3783">
      <w:pPr>
        <w:pStyle w:val="PargrafodaLista"/>
        <w:numPr>
          <w:ilvl w:val="0"/>
          <w:numId w:val="47"/>
        </w:num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sidRPr="001A3783">
        <w:rPr>
          <w:color w:val="000000"/>
        </w:rPr>
        <w:t>Aplicação de advertência no caso de descumprimento de obrigações acessórias, quais sejam, deixar de comparecer no dia, hora e local indi</w:t>
      </w:r>
      <w:r>
        <w:rPr>
          <w:color w:val="000000"/>
        </w:rPr>
        <w:t xml:space="preserve">cado para efetuar a arbitragem </w:t>
      </w:r>
      <w:r w:rsidRPr="001A3783">
        <w:rPr>
          <w:color w:val="000000"/>
        </w:rPr>
        <w:t>dos jogos;</w:t>
      </w:r>
    </w:p>
    <w:p w:rsidR="001A3783" w:rsidRPr="001A3783" w:rsidRDefault="001A3783" w:rsidP="001A3783">
      <w:pPr>
        <w:pStyle w:val="PargrafodaLista"/>
        <w:numPr>
          <w:ilvl w:val="0"/>
          <w:numId w:val="47"/>
        </w:num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sidRPr="001A3783">
        <w:rPr>
          <w:b/>
          <w:color w:val="000000"/>
        </w:rPr>
        <w:tab/>
      </w:r>
      <w:r w:rsidRPr="001A3783">
        <w:rPr>
          <w:color w:val="000000"/>
        </w:rPr>
        <w:t>Multa de 5 % (cinco por cento) no caso de não comparecimento na dia, hora e local indicado para efetuar a arbitragem , cumulada com a pena de suspensão do direito de licitar e o impedimento de contratar com a Administração pelo prazo de 12 (doze) mês (es);</w:t>
      </w:r>
    </w:p>
    <w:p w:rsidR="001A3783" w:rsidRPr="001A3783" w:rsidRDefault="001A3783" w:rsidP="001A3783">
      <w:pPr>
        <w:pStyle w:val="PargrafodaLista"/>
        <w:numPr>
          <w:ilvl w:val="0"/>
          <w:numId w:val="47"/>
        </w:num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sidRPr="001A3783">
        <w:rPr>
          <w:b/>
          <w:color w:val="000000"/>
        </w:rPr>
        <w:tab/>
      </w:r>
      <w:r w:rsidRPr="001A3783">
        <w:rPr>
          <w:color w:val="000000"/>
        </w:rPr>
        <w:t>Multa de 10 % (dez por cento) no caso de inexecução total do contrato, cumulada com a pena de suspensão do direito de licitar e o impedimento de contratar com a Administração pelo prazo de 24 (vinte e quatro ) mês (es);</w:t>
      </w:r>
    </w:p>
    <w:p w:rsidR="001A3783" w:rsidRPr="001A3783" w:rsidRDefault="001A3783" w:rsidP="001A3783">
      <w:pPr>
        <w:pStyle w:val="PargrafodaLista"/>
        <w:numPr>
          <w:ilvl w:val="0"/>
          <w:numId w:val="47"/>
        </w:num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sidRPr="001A3783">
        <w:rPr>
          <w:b/>
          <w:color w:val="000000"/>
        </w:rPr>
        <w:tab/>
      </w:r>
      <w:r w:rsidRPr="001A3783">
        <w:rPr>
          <w:color w:val="000000"/>
        </w:rPr>
        <w:t>Identificados documentos ou informações falsas na instrução do procedimento licitatório, será aplicada a pena de declaração de inidoneidade pelo prazo de 3 (três) ano(s).</w:t>
      </w:r>
    </w:p>
    <w:p w:rsidR="00E44CF0" w:rsidRPr="00712E37" w:rsidRDefault="001A3783" w:rsidP="00712E37">
      <w:pPr>
        <w:pStyle w:val="PargrafodaLista"/>
        <w:numPr>
          <w:ilvl w:val="0"/>
          <w:numId w:val="47"/>
        </w:num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sidRPr="001A3783">
        <w:rPr>
          <w:b/>
          <w:color w:val="000000"/>
        </w:rPr>
        <w:tab/>
      </w:r>
      <w:r w:rsidRPr="001A3783">
        <w:rPr>
          <w:color w:val="000000"/>
        </w:rPr>
        <w:t>As multas serão calculadas sobre o valor do contrato.</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Observação: as multas serão calculadas sobre </w:t>
      </w:r>
      <w:r w:rsidR="00F416DE">
        <w:rPr>
          <w:color w:val="000000"/>
        </w:rPr>
        <w:t xml:space="preserve">o montante não adimplido do </w:t>
      </w:r>
      <w:r w:rsidRPr="00372E97">
        <w:rPr>
          <w:color w:val="000000"/>
        </w:rPr>
        <w:t>contrato, e deverá ser recolhida à Fazenda Mun</w:t>
      </w:r>
      <w:r w:rsidR="00F416DE">
        <w:rPr>
          <w:color w:val="000000"/>
        </w:rPr>
        <w:t xml:space="preserve">icipal, até a data do primeiro </w:t>
      </w:r>
      <w:r w:rsidRPr="00372E97">
        <w:rPr>
          <w:color w:val="000000"/>
        </w:rPr>
        <w:t xml:space="preserve">pagamento a ser feito à CONTRATADA, após a aplicação da mesma.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CLÁUSULA DÉCIMA TERCEIRA- DO FORO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Para dirimir qualquer questão fundada no present</w:t>
      </w:r>
      <w:r w:rsidR="00F416DE">
        <w:rPr>
          <w:color w:val="000000"/>
        </w:rPr>
        <w:t>e contrato, as partes elegem o Foro da Comarca de Cerro Largo</w:t>
      </w:r>
      <w:r w:rsidRPr="00372E97">
        <w:rPr>
          <w:color w:val="000000"/>
        </w:rPr>
        <w:t xml:space="preserve"> - RS, renunc</w:t>
      </w:r>
      <w:r w:rsidR="00F416DE">
        <w:rPr>
          <w:color w:val="000000"/>
        </w:rPr>
        <w:t xml:space="preserve">iando expressamente a qualquer </w:t>
      </w:r>
      <w:r w:rsidRPr="00372E97">
        <w:rPr>
          <w:color w:val="000000"/>
        </w:rPr>
        <w:t xml:space="preserve">outro, por mais privilegiado que seja. </w:t>
      </w:r>
    </w:p>
    <w:p w:rsidR="00AC78B8"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E por estarem assim justos e contratados, assinam </w:t>
      </w:r>
      <w:r w:rsidR="00F416DE">
        <w:rPr>
          <w:color w:val="000000"/>
        </w:rPr>
        <w:t xml:space="preserve">o presente instrumento em três </w:t>
      </w:r>
      <w:r w:rsidRPr="00372E97">
        <w:rPr>
          <w:color w:val="000000"/>
        </w:rPr>
        <w:t>vias de igual teor e forma, com duas testemunhas</w:t>
      </w:r>
      <w:r w:rsidR="00F416DE">
        <w:rPr>
          <w:color w:val="000000"/>
        </w:rPr>
        <w:t xml:space="preserve">, para um só efeito legal, que </w:t>
      </w:r>
      <w:r w:rsidRPr="00372E97">
        <w:rPr>
          <w:color w:val="000000"/>
        </w:rPr>
        <w:t xml:space="preserve">também assinam, estando de acordo com o estipulado. </w:t>
      </w:r>
      <w:r w:rsidRPr="00372E97">
        <w:rPr>
          <w:color w:val="000000"/>
        </w:rPr>
        <w:cr/>
      </w:r>
    </w:p>
    <w:p w:rsidR="00712E37" w:rsidRDefault="00712E3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712E37" w:rsidRDefault="00712E3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712E37" w:rsidRDefault="00712E3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712E37" w:rsidRDefault="00712E3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Roque G</w:t>
      </w:r>
      <w:r w:rsidR="00AC78B8">
        <w:rPr>
          <w:color w:val="000000"/>
        </w:rPr>
        <w:t>onzales,.......de........de 2014</w:t>
      </w:r>
      <w:r>
        <w:rPr>
          <w:color w:val="000000"/>
        </w:rPr>
        <w:t>.</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E44CF0" w:rsidRDefault="00E44CF0"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E44CF0" w:rsidRDefault="00E44CF0"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E44CF0" w:rsidRDefault="00E44CF0"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E44CF0" w:rsidRDefault="00E44CF0"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F416DE"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MUNICÍPIO DE ROQUE GONZALES,</w:t>
      </w:r>
    </w:p>
    <w:p w:rsidR="00F416DE" w:rsidRDefault="00F416DE"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F416DE" w:rsidRDefault="00F416DE"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F416DE" w:rsidRDefault="00F416DE"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F416DE" w:rsidRDefault="00F416DE"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w:t>
      </w:r>
      <w:r w:rsidR="00F416DE">
        <w:rPr>
          <w:color w:val="000000"/>
        </w:rPr>
        <w:t xml:space="preserve"> </w:t>
      </w:r>
      <w:r w:rsidR="00F416DE">
        <w:rPr>
          <w:color w:val="000000"/>
        </w:rPr>
        <w:tab/>
      </w:r>
      <w:r w:rsidR="00F416DE">
        <w:rPr>
          <w:color w:val="000000"/>
        </w:rPr>
        <w:tab/>
        <w:t>..............................................</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Contratante</w:t>
      </w:r>
      <w:r>
        <w:rPr>
          <w:color w:val="000000"/>
        </w:rPr>
        <w:tab/>
      </w:r>
      <w:r>
        <w:rPr>
          <w:color w:val="000000"/>
        </w:rPr>
        <w:tab/>
      </w:r>
      <w:r>
        <w:rPr>
          <w:color w:val="000000"/>
        </w:rPr>
        <w:tab/>
      </w:r>
      <w:r>
        <w:rPr>
          <w:color w:val="000000"/>
        </w:rPr>
        <w:tab/>
      </w:r>
      <w:r>
        <w:rPr>
          <w:color w:val="000000"/>
        </w:rPr>
        <w:tab/>
        <w:t>Contratada</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 xml:space="preserve"> </w:t>
      </w:r>
    </w:p>
    <w:p w:rsidR="00F416DE" w:rsidRDefault="00F416DE"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F416DE" w:rsidRDefault="00F416DE"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F416DE" w:rsidRDefault="00F416DE"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F416DE" w:rsidRDefault="00F416DE"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F416DE" w:rsidRDefault="00F416DE"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F416DE" w:rsidRDefault="00F416DE"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E44CF0" w:rsidRDefault="00E44CF0"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1E7E1A" w:rsidRDefault="001E7E1A"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F416DE" w:rsidRDefault="00F416DE"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1E7E1A" w:rsidRDefault="001E7E1A"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b/>
          <w:color w:val="000000"/>
        </w:rPr>
      </w:pP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b/>
          <w:color w:val="000000"/>
        </w:rPr>
      </w:pPr>
      <w:r>
        <w:rPr>
          <w:b/>
          <w:color w:val="000000"/>
        </w:rPr>
        <w:t>ANEXO III</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b/>
          <w:color w:val="000000"/>
        </w:rPr>
      </w:pPr>
      <w:r>
        <w:rPr>
          <w:b/>
          <w:color w:val="000000"/>
        </w:rPr>
        <w:t>MODELO DE DECLARAÇÃO</w:t>
      </w:r>
    </w:p>
    <w:p w:rsidR="009A609B" w:rsidRPr="00175574"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b/>
          <w:color w:val="000000"/>
        </w:rPr>
      </w:pP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 xml:space="preserve"> </w:t>
      </w:r>
    </w:p>
    <w:p w:rsidR="009A609B" w:rsidRPr="003221A5"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FC3100" w:rsidRPr="00560C42" w:rsidRDefault="00FC3100" w:rsidP="00FC3100">
      <w:pPr>
        <w:autoSpaceDE w:val="0"/>
        <w:autoSpaceDN w:val="0"/>
        <w:adjustRightInd w:val="0"/>
        <w:jc w:val="both"/>
        <w:rPr>
          <w:rFonts w:cs="Arial"/>
          <w:b/>
          <w:bCs/>
          <w:color w:val="000000"/>
          <w:lang w:eastAsia="en-US"/>
        </w:rPr>
      </w:pPr>
      <w:r w:rsidRPr="00560C42">
        <w:rPr>
          <w:rFonts w:cs="Arial"/>
          <w:b/>
          <w:bCs/>
          <w:color w:val="000000"/>
          <w:lang w:eastAsia="en-US"/>
        </w:rPr>
        <w:t>Município de Roque Gonzales</w:t>
      </w:r>
    </w:p>
    <w:p w:rsidR="00FC3100" w:rsidRPr="00560C42" w:rsidRDefault="00F416DE" w:rsidP="00FC3100">
      <w:pPr>
        <w:autoSpaceDE w:val="0"/>
        <w:autoSpaceDN w:val="0"/>
        <w:adjustRightInd w:val="0"/>
        <w:jc w:val="both"/>
        <w:rPr>
          <w:rFonts w:cs="Arial"/>
          <w:b/>
          <w:bCs/>
          <w:color w:val="000000"/>
          <w:lang w:eastAsia="en-US"/>
        </w:rPr>
      </w:pPr>
      <w:r>
        <w:rPr>
          <w:rFonts w:cs="Arial"/>
          <w:b/>
          <w:bCs/>
          <w:color w:val="000000"/>
          <w:lang w:eastAsia="en-US"/>
        </w:rPr>
        <w:t xml:space="preserve"> Carta Convite nº 0</w:t>
      </w:r>
      <w:r w:rsidR="00AC78B8">
        <w:rPr>
          <w:rFonts w:cs="Arial"/>
          <w:b/>
          <w:bCs/>
          <w:color w:val="000000"/>
          <w:lang w:eastAsia="en-US"/>
        </w:rPr>
        <w:t>0</w:t>
      </w:r>
      <w:r w:rsidR="00F16703">
        <w:rPr>
          <w:rFonts w:cs="Arial"/>
          <w:b/>
          <w:bCs/>
          <w:color w:val="000000"/>
          <w:lang w:eastAsia="en-US"/>
        </w:rPr>
        <w:t>4</w:t>
      </w:r>
      <w:r w:rsidR="00AC78B8">
        <w:rPr>
          <w:rFonts w:cs="Arial"/>
          <w:b/>
          <w:bCs/>
          <w:color w:val="000000"/>
          <w:lang w:eastAsia="en-US"/>
        </w:rPr>
        <w:t>/2014</w:t>
      </w:r>
    </w:p>
    <w:p w:rsidR="00FC3100" w:rsidRPr="00560C42" w:rsidRDefault="001E7E1A" w:rsidP="00FC3100">
      <w:pPr>
        <w:autoSpaceDE w:val="0"/>
        <w:autoSpaceDN w:val="0"/>
        <w:adjustRightInd w:val="0"/>
        <w:jc w:val="both"/>
        <w:rPr>
          <w:rFonts w:cs="Arial"/>
          <w:b/>
          <w:bCs/>
          <w:color w:val="000000"/>
          <w:lang w:eastAsia="en-US"/>
        </w:rPr>
      </w:pPr>
      <w:r>
        <w:rPr>
          <w:rFonts w:cs="Arial"/>
          <w:b/>
          <w:bCs/>
          <w:color w:val="000000"/>
          <w:lang w:eastAsia="en-US"/>
        </w:rPr>
        <w:t xml:space="preserve"> Processo Administrativo nº 013</w:t>
      </w:r>
      <w:r w:rsidR="00AC78B8">
        <w:rPr>
          <w:rFonts w:cs="Arial"/>
          <w:b/>
          <w:bCs/>
          <w:color w:val="000000"/>
          <w:lang w:eastAsia="en-US"/>
        </w:rPr>
        <w:t>/2014</w:t>
      </w:r>
    </w:p>
    <w:p w:rsidR="00FC3100" w:rsidRPr="00560C42" w:rsidRDefault="00FC3100" w:rsidP="00FC3100">
      <w:pPr>
        <w:autoSpaceDE w:val="0"/>
        <w:autoSpaceDN w:val="0"/>
        <w:adjustRightInd w:val="0"/>
        <w:jc w:val="both"/>
        <w:rPr>
          <w:rFonts w:cs="Arial"/>
          <w:b/>
          <w:bCs/>
          <w:color w:val="000000"/>
          <w:lang w:eastAsia="en-US"/>
        </w:rPr>
      </w:pPr>
      <w:r w:rsidRPr="00560C42">
        <w:rPr>
          <w:rFonts w:cs="Arial"/>
          <w:b/>
          <w:bCs/>
          <w:color w:val="000000"/>
          <w:lang w:eastAsia="en-US"/>
        </w:rPr>
        <w:t xml:space="preserve"> </w:t>
      </w:r>
    </w:p>
    <w:p w:rsidR="00FC3100" w:rsidRPr="00560C42" w:rsidRDefault="00FC3100" w:rsidP="00FC3100">
      <w:pPr>
        <w:autoSpaceDE w:val="0"/>
        <w:autoSpaceDN w:val="0"/>
        <w:adjustRightInd w:val="0"/>
        <w:ind w:firstLine="708"/>
        <w:jc w:val="both"/>
        <w:rPr>
          <w:rFonts w:cs="Arial"/>
          <w:color w:val="000000"/>
          <w:lang w:eastAsia="en-US"/>
        </w:rPr>
      </w:pPr>
      <w:r w:rsidRPr="00560C42">
        <w:rPr>
          <w:rFonts w:cs="Arial"/>
          <w:color w:val="000000"/>
          <w:lang w:eastAsia="en-US"/>
        </w:rPr>
        <w:t xml:space="preserve">Declaramos para os fins de direito, na qualidade de licitante do presente processo licitatório, que, em cumprimento ao inciso XXXIII do art. 7.º da Constituição Federal, combinado ao inciso V do art. 27 da Lei n.º 8.666/93, não possuímos em nosso quadro funcional pessoas menores de 18 (dezoito) anos em trabalho noturno, perigoso ou insalubre e menores de 16 (dezesseis) anos em qualquer trabalho. </w:t>
      </w:r>
    </w:p>
    <w:p w:rsidR="00FC3100" w:rsidRPr="00560C42" w:rsidRDefault="00FC3100" w:rsidP="00FC3100">
      <w:pPr>
        <w:autoSpaceDE w:val="0"/>
        <w:autoSpaceDN w:val="0"/>
        <w:adjustRightInd w:val="0"/>
        <w:jc w:val="both"/>
        <w:rPr>
          <w:rFonts w:cs="Arial"/>
          <w:color w:val="000000"/>
          <w:lang w:eastAsia="en-US"/>
        </w:rPr>
      </w:pPr>
      <w:r w:rsidRPr="00560C42">
        <w:rPr>
          <w:rFonts w:cs="Arial"/>
          <w:color w:val="000000"/>
          <w:lang w:eastAsia="en-US"/>
        </w:rPr>
        <w:t xml:space="preserve">[Entretanto, emprega-se menor, a partir de quatorze anos, na condição de aprendiz.]1 Por ser expressão da verdade, firmamos a presente. (Local e data) (Nome completo e assinatura do representante legal da empresa) </w:t>
      </w:r>
    </w:p>
    <w:p w:rsidR="00FC3100" w:rsidRPr="008A5A27" w:rsidRDefault="00FC3100" w:rsidP="00FC3100">
      <w:pPr>
        <w:jc w:val="center"/>
        <w:rPr>
          <w:b/>
          <w:sz w:val="28"/>
          <w:szCs w:val="28"/>
        </w:rPr>
      </w:pPr>
    </w:p>
    <w:p w:rsidR="000926EA" w:rsidRPr="00AD7EC9" w:rsidRDefault="000926EA" w:rsidP="00AD7EC9"/>
    <w:sectPr w:rsidR="000926EA" w:rsidRPr="00AD7EC9" w:rsidSect="000926EA">
      <w:headerReference w:type="even" r:id="rId8"/>
      <w:headerReference w:type="default" r:id="rId9"/>
      <w:footerReference w:type="default" r:id="rId10"/>
      <w:pgSz w:w="11906" w:h="16838"/>
      <w:pgMar w:top="170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99E" w:rsidRDefault="0036799E">
      <w:r>
        <w:separator/>
      </w:r>
    </w:p>
  </w:endnote>
  <w:endnote w:type="continuationSeparator" w:id="0">
    <w:p w:rsidR="0036799E" w:rsidRDefault="003679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161" w:rsidRDefault="00325161" w:rsidP="00FA77AD">
    <w:pPr>
      <w:pStyle w:val="Rodap"/>
      <w:rPr>
        <w:rFonts w:ascii="Lucida Handwriting" w:hAnsi="Lucida Handwriting" w:cs="MV Boli"/>
        <w:sz w:val="20"/>
        <w:szCs w:val="20"/>
      </w:rPr>
    </w:pPr>
  </w:p>
  <w:p w:rsidR="00325161" w:rsidRPr="00FA77AD" w:rsidRDefault="00A07C9B" w:rsidP="00B34DFF">
    <w:pPr>
      <w:pStyle w:val="Rodap"/>
      <w:rPr>
        <w:rFonts w:ascii="Lucida Handwriting" w:hAnsi="Lucida Handwriting" w:cs="MV Boli"/>
        <w:sz w:val="20"/>
        <w:szCs w:val="20"/>
      </w:rPr>
    </w:pPr>
    <w:r>
      <w:rPr>
        <w:rFonts w:ascii="Lucida Handwriting" w:hAnsi="Lucida Handwriting" w:cs="MV Boli"/>
        <w:noProof/>
        <w:sz w:val="20"/>
        <w:szCs w:val="20"/>
      </w:rPr>
      <w:drawing>
        <wp:anchor distT="0" distB="0" distL="114300" distR="114300" simplePos="0" relativeHeight="251659776" behindDoc="0" locked="0" layoutInCell="1" allowOverlap="1">
          <wp:simplePos x="0" y="0"/>
          <wp:positionH relativeFrom="column">
            <wp:posOffset>4800600</wp:posOffset>
          </wp:positionH>
          <wp:positionV relativeFrom="paragraph">
            <wp:posOffset>50800</wp:posOffset>
          </wp:positionV>
          <wp:extent cx="1371600" cy="537845"/>
          <wp:effectExtent l="19050" t="0" r="0" b="0"/>
          <wp:wrapNone/>
          <wp:docPr id="8" name="Imagem 0" descr="felipe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felipe 1.gif"/>
                  <pic:cNvPicPr>
                    <a:picLocks noChangeAspect="1" noChangeArrowheads="1"/>
                  </pic:cNvPicPr>
                </pic:nvPicPr>
                <pic:blipFill>
                  <a:blip r:embed="rId1"/>
                  <a:srcRect/>
                  <a:stretch>
                    <a:fillRect/>
                  </a:stretch>
                </pic:blipFill>
                <pic:spPr bwMode="auto">
                  <a:xfrm>
                    <a:off x="0" y="0"/>
                    <a:ext cx="1371600" cy="537845"/>
                  </a:xfrm>
                  <a:prstGeom prst="rect">
                    <a:avLst/>
                  </a:prstGeom>
                  <a:noFill/>
                  <a:ln w="9525">
                    <a:noFill/>
                    <a:miter lim="800000"/>
                    <a:headEnd/>
                    <a:tailEnd/>
                  </a:ln>
                </pic:spPr>
              </pic:pic>
            </a:graphicData>
          </a:graphic>
        </wp:anchor>
      </w:drawing>
    </w:r>
    <w:r w:rsidR="00E76988">
      <w:rPr>
        <w:rFonts w:ascii="Lucida Handwriting" w:hAnsi="Lucida Handwriting" w:cs="MV Boli"/>
        <w:noProof/>
        <w:sz w:val="20"/>
        <w:szCs w:val="20"/>
      </w:rPr>
      <w:pict>
        <v:line id="_x0000_s2052" style="position:absolute;flip:y;z-index:251655680;mso-position-horizontal-relative:text;mso-position-vertical-relative:text" from="0,-4.45pt" to="486pt,-4.45pt" strokeweight="4.5pt"/>
      </w:pict>
    </w:r>
    <w:r w:rsidR="00325161" w:rsidRPr="00FA77AD">
      <w:rPr>
        <w:rFonts w:ascii="Lucida Handwriting" w:hAnsi="Lucida Handwriting" w:cs="MV Boli"/>
        <w:sz w:val="20"/>
        <w:szCs w:val="20"/>
      </w:rPr>
      <w:t>Rua Pe. Anchieta, nº 221 – Roque Gonzales (RS) –CEP: 97.970-000</w:t>
    </w:r>
  </w:p>
  <w:p w:rsidR="00325161" w:rsidRPr="00FA77AD" w:rsidRDefault="00325161" w:rsidP="00B34DFF">
    <w:pPr>
      <w:pStyle w:val="Rodap"/>
      <w:rPr>
        <w:rFonts w:ascii="Lucida Handwriting" w:hAnsi="Lucida Handwriting" w:cs="MV Boli"/>
        <w:sz w:val="20"/>
        <w:szCs w:val="20"/>
      </w:rPr>
    </w:pPr>
    <w:r w:rsidRPr="00FA77AD">
      <w:rPr>
        <w:rFonts w:ascii="Lucida Handwriting" w:hAnsi="Lucida Handwriting" w:cs="MV Boli"/>
        <w:sz w:val="20"/>
        <w:szCs w:val="20"/>
      </w:rPr>
      <w:t>www.roquegonzales-rs.com.br - Fone: (55) 3365-1233</w:t>
    </w:r>
  </w:p>
  <w:p w:rsidR="00325161" w:rsidRPr="00FA77AD" w:rsidRDefault="00325161" w:rsidP="00B34DFF">
    <w:pPr>
      <w:pStyle w:val="Rodap"/>
      <w:rPr>
        <w:rFonts w:ascii="Lucida Handwriting" w:hAnsi="Lucida Handwriting" w:cs="MV Boli"/>
        <w:sz w:val="20"/>
        <w:szCs w:val="20"/>
      </w:rPr>
    </w:pPr>
    <w:r w:rsidRPr="00FA77AD">
      <w:rPr>
        <w:rFonts w:ascii="Lucida Handwriting" w:hAnsi="Lucida Handwriting" w:cs="MV Boli"/>
        <w:sz w:val="20"/>
        <w:szCs w:val="20"/>
      </w:rPr>
      <w:t>CNPJ nº 87.612.982/0001-50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99E" w:rsidRDefault="0036799E">
      <w:r>
        <w:separator/>
      </w:r>
    </w:p>
  </w:footnote>
  <w:footnote w:type="continuationSeparator" w:id="0">
    <w:p w:rsidR="0036799E" w:rsidRDefault="003679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161" w:rsidRDefault="00E76988" w:rsidP="000926EA">
    <w:pPr>
      <w:pStyle w:val="Cabealho"/>
      <w:framePr w:wrap="around" w:vAnchor="text" w:hAnchor="margin" w:xAlign="right" w:y="1"/>
      <w:rPr>
        <w:rStyle w:val="Nmerodepgina"/>
      </w:rPr>
    </w:pPr>
    <w:r>
      <w:rPr>
        <w:rStyle w:val="Nmerodepgina"/>
      </w:rPr>
      <w:fldChar w:fldCharType="begin"/>
    </w:r>
    <w:r w:rsidR="00325161">
      <w:rPr>
        <w:rStyle w:val="Nmerodepgina"/>
      </w:rPr>
      <w:instrText xml:space="preserve">PAGE  </w:instrText>
    </w:r>
    <w:r>
      <w:rPr>
        <w:rStyle w:val="Nmerodepgina"/>
      </w:rPr>
      <w:fldChar w:fldCharType="end"/>
    </w:r>
  </w:p>
  <w:p w:rsidR="00325161" w:rsidRDefault="00325161" w:rsidP="000926E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161" w:rsidRPr="00750403" w:rsidRDefault="00E76988" w:rsidP="000926EA">
    <w:pPr>
      <w:pStyle w:val="Cabealho"/>
      <w:framePr w:wrap="around" w:vAnchor="text" w:hAnchor="margin" w:xAlign="right" w:y="1"/>
      <w:rPr>
        <w:rStyle w:val="Nmerodepgina"/>
        <w:rFonts w:ascii="Arial" w:hAnsi="Arial" w:cs="Arial"/>
      </w:rPr>
    </w:pPr>
    <w:r w:rsidRPr="00750403">
      <w:rPr>
        <w:rStyle w:val="Nmerodepgina"/>
        <w:rFonts w:ascii="Arial" w:hAnsi="Arial" w:cs="Arial"/>
      </w:rPr>
      <w:fldChar w:fldCharType="begin"/>
    </w:r>
    <w:r w:rsidR="00325161" w:rsidRPr="00750403">
      <w:rPr>
        <w:rStyle w:val="Nmerodepgina"/>
        <w:rFonts w:ascii="Arial" w:hAnsi="Arial" w:cs="Arial"/>
      </w:rPr>
      <w:instrText xml:space="preserve">PAGE  </w:instrText>
    </w:r>
    <w:r w:rsidRPr="00750403">
      <w:rPr>
        <w:rStyle w:val="Nmerodepgina"/>
        <w:rFonts w:ascii="Arial" w:hAnsi="Arial" w:cs="Arial"/>
      </w:rPr>
      <w:fldChar w:fldCharType="separate"/>
    </w:r>
    <w:r w:rsidR="008A797D">
      <w:rPr>
        <w:rStyle w:val="Nmerodepgina"/>
        <w:rFonts w:ascii="Arial" w:hAnsi="Arial" w:cs="Arial"/>
        <w:noProof/>
      </w:rPr>
      <w:t>1</w:t>
    </w:r>
    <w:r w:rsidRPr="00750403">
      <w:rPr>
        <w:rStyle w:val="Nmerodepgina"/>
        <w:rFonts w:ascii="Arial" w:hAnsi="Arial" w:cs="Arial"/>
      </w:rPr>
      <w:fldChar w:fldCharType="end"/>
    </w:r>
  </w:p>
  <w:p w:rsidR="00325161" w:rsidRDefault="00A07C9B" w:rsidP="000926EA">
    <w:pPr>
      <w:pStyle w:val="Cabealho"/>
      <w:ind w:right="360"/>
    </w:pPr>
    <w:r>
      <w:rPr>
        <w:noProof/>
      </w:rPr>
      <w:drawing>
        <wp:anchor distT="0" distB="0" distL="114300" distR="114300" simplePos="0" relativeHeight="251656704" behindDoc="1" locked="0" layoutInCell="1" allowOverlap="1">
          <wp:simplePos x="0" y="0"/>
          <wp:positionH relativeFrom="column">
            <wp:posOffset>2514600</wp:posOffset>
          </wp:positionH>
          <wp:positionV relativeFrom="paragraph">
            <wp:posOffset>-55880</wp:posOffset>
          </wp:positionV>
          <wp:extent cx="1028700" cy="863600"/>
          <wp:effectExtent l="19050" t="0" r="0" b="0"/>
          <wp:wrapSquare wrapText="bothSides"/>
          <wp:docPr id="5" name="Imagem 0" descr="ro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roque.jpg"/>
                  <pic:cNvPicPr>
                    <a:picLocks noChangeAspect="1" noChangeArrowheads="1"/>
                  </pic:cNvPicPr>
                </pic:nvPicPr>
                <pic:blipFill>
                  <a:blip r:embed="rId1"/>
                  <a:srcRect/>
                  <a:stretch>
                    <a:fillRect/>
                  </a:stretch>
                </pic:blipFill>
                <pic:spPr bwMode="auto">
                  <a:xfrm>
                    <a:off x="0" y="0"/>
                    <a:ext cx="1028700" cy="863600"/>
                  </a:xfrm>
                  <a:prstGeom prst="rect">
                    <a:avLst/>
                  </a:prstGeom>
                  <a:noFill/>
                  <a:ln w="9525">
                    <a:noFill/>
                    <a:miter lim="800000"/>
                    <a:headEnd/>
                    <a:tailEnd/>
                  </a:ln>
                </pic:spPr>
              </pic:pic>
            </a:graphicData>
          </a:graphic>
        </wp:anchor>
      </w:drawing>
    </w:r>
  </w:p>
  <w:p w:rsidR="00325161" w:rsidRDefault="00325161">
    <w:pPr>
      <w:pStyle w:val="Cabealho"/>
    </w:pPr>
  </w:p>
  <w:p w:rsidR="00325161" w:rsidRDefault="00325161">
    <w:pPr>
      <w:pStyle w:val="Cabealho"/>
    </w:pPr>
  </w:p>
  <w:p w:rsidR="00325161" w:rsidRDefault="00325161" w:rsidP="004D2974">
    <w:pPr>
      <w:pStyle w:val="Cabealho"/>
      <w:jc w:val="center"/>
    </w:pPr>
  </w:p>
  <w:p w:rsidR="00325161" w:rsidRDefault="00E76988" w:rsidP="006A6880">
    <w:pPr>
      <w:pStyle w:val="Cabealho"/>
      <w:jc w:val="center"/>
      <w:rPr>
        <w:rFonts w:ascii="Verdana" w:hAnsi="Verdana" w:cs="Courier New"/>
        <w:b/>
        <w:bCs/>
        <w:sz w:val="22"/>
        <w:szCs w:val="22"/>
      </w:rPr>
    </w:pPr>
    <w:r>
      <w:rPr>
        <w:rFonts w:ascii="Verdana" w:hAnsi="Verdana" w:cs="Courier New"/>
        <w:b/>
        <w:bCs/>
        <w:noProof/>
        <w:sz w:val="22"/>
        <w:szCs w:val="22"/>
      </w:rPr>
      <w:pict>
        <v:line id="_x0000_s2055" style="position:absolute;left:0;text-align:left;z-index:251658752" from="117pt,12.4pt" to="369pt,12.4pt" strokeweight="4.5pt"/>
      </w:pict>
    </w:r>
  </w:p>
  <w:p w:rsidR="00325161" w:rsidRDefault="00325161" w:rsidP="006A6880">
    <w:pPr>
      <w:pStyle w:val="Cabealho"/>
      <w:jc w:val="center"/>
      <w:rPr>
        <w:rFonts w:ascii="Lucida Handwriting" w:hAnsi="Lucida Handwriting" w:cs="Courier New"/>
        <w:b/>
        <w:sz w:val="22"/>
        <w:szCs w:val="22"/>
      </w:rPr>
    </w:pPr>
    <w:r>
      <w:rPr>
        <w:rFonts w:ascii="Verdana" w:hAnsi="Verdana" w:cs="Courier New"/>
        <w:b/>
        <w:bCs/>
        <w:sz w:val="22"/>
        <w:szCs w:val="22"/>
      </w:rPr>
      <w:t>PREFEITURA MUNICIPAL DE ROQUE GONZALES</w:t>
    </w:r>
  </w:p>
  <w:p w:rsidR="00325161" w:rsidRPr="005E0353" w:rsidRDefault="00325161" w:rsidP="004D2974">
    <w:pPr>
      <w:pStyle w:val="Cabealho"/>
      <w:jc w:val="center"/>
      <w:rPr>
        <w:rFonts w:ascii="MV Boli" w:hAnsi="MV Boli" w:cs="MV Boli"/>
        <w:b/>
      </w:rPr>
    </w:pPr>
    <w:r>
      <w:rPr>
        <w:rFonts w:ascii="MV Boli" w:hAnsi="MV Boli" w:cs="MV Boli"/>
        <w:b/>
      </w:rPr>
      <w:t>LICITAÇÕES E CONTRATOS ADMINISTRATIVOS</w:t>
    </w:r>
  </w:p>
  <w:p w:rsidR="00325161" w:rsidRPr="004D2974" w:rsidRDefault="00E76988" w:rsidP="004D2974">
    <w:pPr>
      <w:pStyle w:val="Cabealho"/>
      <w:jc w:val="center"/>
      <w:rPr>
        <w:rFonts w:ascii="Monotype Corsiva" w:hAnsi="Monotype Corsiva" w:cs="Courier New"/>
        <w:b/>
        <w:sz w:val="28"/>
        <w:szCs w:val="28"/>
      </w:rPr>
    </w:pPr>
    <w:r>
      <w:rPr>
        <w:rFonts w:ascii="Monotype Corsiva" w:hAnsi="Monotype Corsiva" w:cs="Courier New"/>
        <w:b/>
        <w:noProof/>
        <w:sz w:val="28"/>
        <w:szCs w:val="28"/>
      </w:rPr>
      <w:pict>
        <v:line id="_x0000_s2054" style="position:absolute;left:0;text-align:left;z-index:251657728" from="1in,2.35pt" to="405pt,2.35pt" strokeweight="4.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720"/>
        </w:tabs>
        <w:ind w:left="720" w:hanging="360"/>
      </w:pPr>
      <w:rPr>
        <w:b/>
        <w:bCs/>
      </w:rPr>
    </w:lvl>
    <w:lvl w:ilvl="1">
      <w:start w:val="1"/>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3"/>
    <w:multiLevelType w:val="multilevel"/>
    <w:tmpl w:val="00000003"/>
    <w:name w:val="WW8Num3"/>
    <w:lvl w:ilvl="0">
      <w:start w:val="9"/>
      <w:numFmt w:val="decimal"/>
      <w:lvlText w:val="%1"/>
      <w:lvlJc w:val="left"/>
      <w:pPr>
        <w:tabs>
          <w:tab w:val="num" w:pos="0"/>
        </w:tabs>
        <w:ind w:left="360" w:hanging="360"/>
      </w:pPr>
    </w:lvl>
    <w:lvl w:ilvl="1">
      <w:start w:val="4"/>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nsid w:val="04A151E4"/>
    <w:multiLevelType w:val="hybridMultilevel"/>
    <w:tmpl w:val="A8CACC86"/>
    <w:lvl w:ilvl="0" w:tplc="378098DE">
      <w:start w:val="1"/>
      <w:numFmt w:val="lowerLetter"/>
      <w:lvlText w:val="%1."/>
      <w:lvlJc w:val="left"/>
      <w:pPr>
        <w:ind w:left="720" w:hanging="360"/>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
    <w:nsid w:val="0A690B8D"/>
    <w:multiLevelType w:val="hybridMultilevel"/>
    <w:tmpl w:val="31CE3A34"/>
    <w:lvl w:ilvl="0" w:tplc="378098DE">
      <w:start w:val="1"/>
      <w:numFmt w:val="lowerLetter"/>
      <w:lvlText w:val="%1."/>
      <w:lvlJc w:val="left"/>
      <w:pPr>
        <w:ind w:left="1065" w:hanging="705"/>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
    <w:nsid w:val="0DFD5C69"/>
    <w:multiLevelType w:val="multilevel"/>
    <w:tmpl w:val="8DA8D5DA"/>
    <w:lvl w:ilvl="0">
      <w:start w:val="1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0F0E3DA5"/>
    <w:multiLevelType w:val="hybridMultilevel"/>
    <w:tmpl w:val="31CE3A34"/>
    <w:lvl w:ilvl="0" w:tplc="378098DE">
      <w:start w:val="1"/>
      <w:numFmt w:val="lowerLetter"/>
      <w:lvlText w:val="%1."/>
      <w:lvlJc w:val="left"/>
      <w:pPr>
        <w:ind w:left="1065" w:hanging="705"/>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6">
    <w:nsid w:val="10A54608"/>
    <w:multiLevelType w:val="multilevel"/>
    <w:tmpl w:val="DC8210E6"/>
    <w:lvl w:ilvl="0">
      <w:start w:val="10"/>
      <w:numFmt w:val="decimal"/>
      <w:lvlText w:val="%1."/>
      <w:lvlJc w:val="left"/>
      <w:pPr>
        <w:ind w:left="525" w:hanging="525"/>
      </w:pPr>
      <w:rPr>
        <w:rFonts w:cs="Times New Roman" w:hint="default"/>
        <w:b/>
        <w:color w:val="auto"/>
      </w:rPr>
    </w:lvl>
    <w:lvl w:ilvl="1">
      <w:start w:val="1"/>
      <w:numFmt w:val="decimal"/>
      <w:lvlText w:val="%1.%2."/>
      <w:lvlJc w:val="left"/>
      <w:pPr>
        <w:ind w:left="720" w:hanging="72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1080" w:hanging="108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440" w:hanging="144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800" w:hanging="1800"/>
      </w:pPr>
      <w:rPr>
        <w:rFonts w:cs="Times New Roman" w:hint="default"/>
        <w:b/>
        <w:color w:val="auto"/>
      </w:rPr>
    </w:lvl>
    <w:lvl w:ilvl="8">
      <w:start w:val="1"/>
      <w:numFmt w:val="decimal"/>
      <w:lvlText w:val="%1.%2.%3.%4.%5.%6.%7.%8.%9."/>
      <w:lvlJc w:val="left"/>
      <w:pPr>
        <w:ind w:left="2160" w:hanging="2160"/>
      </w:pPr>
      <w:rPr>
        <w:rFonts w:cs="Times New Roman" w:hint="default"/>
        <w:b/>
        <w:color w:val="auto"/>
      </w:rPr>
    </w:lvl>
  </w:abstractNum>
  <w:abstractNum w:abstractNumId="7">
    <w:nsid w:val="11F52217"/>
    <w:multiLevelType w:val="hybridMultilevel"/>
    <w:tmpl w:val="292E1CD0"/>
    <w:lvl w:ilvl="0" w:tplc="378098DE">
      <w:start w:val="1"/>
      <w:numFmt w:val="lowerLetter"/>
      <w:lvlText w:val="%1."/>
      <w:lvlJc w:val="left"/>
      <w:pPr>
        <w:ind w:left="720" w:hanging="360"/>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8">
    <w:nsid w:val="12B554BE"/>
    <w:multiLevelType w:val="multilevel"/>
    <w:tmpl w:val="74288C82"/>
    <w:lvl w:ilvl="0">
      <w:start w:val="5"/>
      <w:numFmt w:val="decimal"/>
      <w:lvlText w:val="%1."/>
      <w:lvlJc w:val="left"/>
      <w:pPr>
        <w:ind w:left="390" w:hanging="390"/>
      </w:pPr>
      <w:rPr>
        <w:rFonts w:cs="Times New Roman" w:hint="default"/>
        <w:b w:val="0"/>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2160" w:hanging="2160"/>
      </w:pPr>
      <w:rPr>
        <w:rFonts w:cs="Times New Roman" w:hint="default"/>
        <w:b w:val="0"/>
      </w:rPr>
    </w:lvl>
  </w:abstractNum>
  <w:abstractNum w:abstractNumId="9">
    <w:nsid w:val="1321037B"/>
    <w:multiLevelType w:val="multilevel"/>
    <w:tmpl w:val="EC869866"/>
    <w:lvl w:ilvl="0">
      <w:start w:val="1"/>
      <w:numFmt w:val="decimal"/>
      <w:lvlText w:val="%1."/>
      <w:lvlJc w:val="left"/>
      <w:pPr>
        <w:tabs>
          <w:tab w:val="num" w:pos="4603"/>
        </w:tabs>
        <w:ind w:left="4603" w:hanging="2475"/>
      </w:pPr>
      <w:rPr>
        <w:rFonts w:cs="Times New Roman" w:hint="default"/>
      </w:rPr>
    </w:lvl>
    <w:lvl w:ilvl="1">
      <w:start w:val="1"/>
      <w:numFmt w:val="lowerLetter"/>
      <w:lvlText w:val="%2."/>
      <w:lvlJc w:val="left"/>
      <w:pPr>
        <w:tabs>
          <w:tab w:val="num" w:pos="3208"/>
        </w:tabs>
        <w:ind w:left="3208" w:hanging="360"/>
      </w:pPr>
      <w:rPr>
        <w:rFonts w:cs="Times New Roman"/>
      </w:rPr>
    </w:lvl>
    <w:lvl w:ilvl="2">
      <w:start w:val="1"/>
      <w:numFmt w:val="lowerRoman"/>
      <w:lvlText w:val="%3."/>
      <w:lvlJc w:val="right"/>
      <w:pPr>
        <w:tabs>
          <w:tab w:val="num" w:pos="3928"/>
        </w:tabs>
        <w:ind w:left="3928" w:hanging="180"/>
      </w:pPr>
      <w:rPr>
        <w:rFonts w:cs="Times New Roman"/>
      </w:rPr>
    </w:lvl>
    <w:lvl w:ilvl="3">
      <w:start w:val="1"/>
      <w:numFmt w:val="decimal"/>
      <w:lvlText w:val="%4."/>
      <w:lvlJc w:val="left"/>
      <w:pPr>
        <w:tabs>
          <w:tab w:val="num" w:pos="4648"/>
        </w:tabs>
        <w:ind w:left="4648" w:hanging="360"/>
      </w:pPr>
      <w:rPr>
        <w:rFonts w:cs="Times New Roman"/>
      </w:rPr>
    </w:lvl>
    <w:lvl w:ilvl="4">
      <w:start w:val="1"/>
      <w:numFmt w:val="lowerLetter"/>
      <w:lvlText w:val="%5."/>
      <w:lvlJc w:val="left"/>
      <w:pPr>
        <w:tabs>
          <w:tab w:val="num" w:pos="5368"/>
        </w:tabs>
        <w:ind w:left="5368" w:hanging="360"/>
      </w:pPr>
      <w:rPr>
        <w:rFonts w:cs="Times New Roman"/>
      </w:rPr>
    </w:lvl>
    <w:lvl w:ilvl="5">
      <w:start w:val="1"/>
      <w:numFmt w:val="lowerRoman"/>
      <w:lvlText w:val="%6."/>
      <w:lvlJc w:val="right"/>
      <w:pPr>
        <w:tabs>
          <w:tab w:val="num" w:pos="6088"/>
        </w:tabs>
        <w:ind w:left="6088" w:hanging="180"/>
      </w:pPr>
      <w:rPr>
        <w:rFonts w:cs="Times New Roman"/>
      </w:rPr>
    </w:lvl>
    <w:lvl w:ilvl="6">
      <w:start w:val="1"/>
      <w:numFmt w:val="decimal"/>
      <w:lvlText w:val="%7."/>
      <w:lvlJc w:val="left"/>
      <w:pPr>
        <w:tabs>
          <w:tab w:val="num" w:pos="6808"/>
        </w:tabs>
        <w:ind w:left="6808" w:hanging="360"/>
      </w:pPr>
      <w:rPr>
        <w:rFonts w:cs="Times New Roman"/>
      </w:rPr>
    </w:lvl>
    <w:lvl w:ilvl="7">
      <w:start w:val="1"/>
      <w:numFmt w:val="lowerLetter"/>
      <w:lvlText w:val="%8."/>
      <w:lvlJc w:val="left"/>
      <w:pPr>
        <w:tabs>
          <w:tab w:val="num" w:pos="7528"/>
        </w:tabs>
        <w:ind w:left="7528" w:hanging="360"/>
      </w:pPr>
      <w:rPr>
        <w:rFonts w:cs="Times New Roman"/>
      </w:rPr>
    </w:lvl>
    <w:lvl w:ilvl="8">
      <w:start w:val="1"/>
      <w:numFmt w:val="lowerRoman"/>
      <w:lvlText w:val="%9."/>
      <w:lvlJc w:val="right"/>
      <w:pPr>
        <w:tabs>
          <w:tab w:val="num" w:pos="8248"/>
        </w:tabs>
        <w:ind w:left="8248" w:hanging="180"/>
      </w:pPr>
      <w:rPr>
        <w:rFonts w:cs="Times New Roman"/>
      </w:rPr>
    </w:lvl>
  </w:abstractNum>
  <w:abstractNum w:abstractNumId="10">
    <w:nsid w:val="1D091763"/>
    <w:multiLevelType w:val="hybridMultilevel"/>
    <w:tmpl w:val="31CE3A34"/>
    <w:lvl w:ilvl="0" w:tplc="378098DE">
      <w:start w:val="1"/>
      <w:numFmt w:val="lowerLetter"/>
      <w:lvlText w:val="%1."/>
      <w:lvlJc w:val="left"/>
      <w:pPr>
        <w:ind w:left="705" w:hanging="705"/>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1">
    <w:nsid w:val="1D852D32"/>
    <w:multiLevelType w:val="hybridMultilevel"/>
    <w:tmpl w:val="9782C5F6"/>
    <w:lvl w:ilvl="0" w:tplc="C82CFEAC">
      <w:start w:val="1"/>
      <w:numFmt w:val="lowerLetter"/>
      <w:lvlText w:val="%1)"/>
      <w:lvlJc w:val="left"/>
      <w:pPr>
        <w:tabs>
          <w:tab w:val="num" w:pos="1065"/>
        </w:tabs>
        <w:ind w:left="1065" w:hanging="360"/>
      </w:pPr>
      <w:rPr>
        <w:rFonts w:cs="Times New Roman" w:hint="default"/>
        <w:b/>
        <w:i w:val="0"/>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2">
    <w:nsid w:val="1E58599D"/>
    <w:multiLevelType w:val="hybridMultilevel"/>
    <w:tmpl w:val="5E066324"/>
    <w:lvl w:ilvl="0" w:tplc="378098DE">
      <w:start w:val="1"/>
      <w:numFmt w:val="lowerLetter"/>
      <w:lvlText w:val="%1."/>
      <w:lvlJc w:val="left"/>
      <w:pPr>
        <w:ind w:left="720" w:hanging="360"/>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3">
    <w:nsid w:val="21920DBF"/>
    <w:multiLevelType w:val="hybridMultilevel"/>
    <w:tmpl w:val="D53CDC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62C2373"/>
    <w:multiLevelType w:val="multilevel"/>
    <w:tmpl w:val="6D2E0AE6"/>
    <w:lvl w:ilvl="0">
      <w:start w:val="9"/>
      <w:numFmt w:val="decimal"/>
      <w:lvlText w:val="%1."/>
      <w:lvlJc w:val="left"/>
      <w:pPr>
        <w:ind w:left="390" w:hanging="39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5">
    <w:nsid w:val="2A8F6288"/>
    <w:multiLevelType w:val="hybridMultilevel"/>
    <w:tmpl w:val="E2962510"/>
    <w:lvl w:ilvl="0" w:tplc="378098DE">
      <w:start w:val="1"/>
      <w:numFmt w:val="lowerLetter"/>
      <w:lvlText w:val="%1."/>
      <w:lvlJc w:val="left"/>
      <w:pPr>
        <w:ind w:left="720" w:hanging="360"/>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6">
    <w:nsid w:val="2A9309E9"/>
    <w:multiLevelType w:val="hybridMultilevel"/>
    <w:tmpl w:val="D220AFA4"/>
    <w:lvl w:ilvl="0" w:tplc="378098DE">
      <w:start w:val="1"/>
      <w:numFmt w:val="lowerLetter"/>
      <w:lvlText w:val="%1."/>
      <w:lvlJc w:val="left"/>
      <w:pPr>
        <w:ind w:left="720" w:hanging="360"/>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7">
    <w:nsid w:val="2B2C0476"/>
    <w:multiLevelType w:val="hybridMultilevel"/>
    <w:tmpl w:val="60F40E80"/>
    <w:lvl w:ilvl="0" w:tplc="A6B02B2C">
      <w:start w:val="1"/>
      <w:numFmt w:val="lowerLetter"/>
      <w:lvlText w:val="%1."/>
      <w:lvlJc w:val="left"/>
      <w:pPr>
        <w:ind w:left="720" w:hanging="360"/>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8">
    <w:nsid w:val="2E1D4D68"/>
    <w:multiLevelType w:val="hybridMultilevel"/>
    <w:tmpl w:val="31CE3A34"/>
    <w:lvl w:ilvl="0" w:tplc="378098DE">
      <w:start w:val="1"/>
      <w:numFmt w:val="lowerLetter"/>
      <w:lvlText w:val="%1."/>
      <w:lvlJc w:val="left"/>
      <w:pPr>
        <w:ind w:left="1065" w:hanging="705"/>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9">
    <w:nsid w:val="31DF6E2D"/>
    <w:multiLevelType w:val="multilevel"/>
    <w:tmpl w:val="FCF03E82"/>
    <w:lvl w:ilvl="0">
      <w:start w:val="1"/>
      <w:numFmt w:val="decimal"/>
      <w:lvlText w:val="%1."/>
      <w:lvlJc w:val="left"/>
      <w:pPr>
        <w:ind w:left="390" w:hanging="39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0">
    <w:nsid w:val="33742A3E"/>
    <w:multiLevelType w:val="multilevel"/>
    <w:tmpl w:val="89761F62"/>
    <w:lvl w:ilvl="0">
      <w:start w:val="3"/>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34572538"/>
    <w:multiLevelType w:val="hybridMultilevel"/>
    <w:tmpl w:val="CF1E41F6"/>
    <w:lvl w:ilvl="0" w:tplc="73A4CB38">
      <w:start w:val="1"/>
      <w:numFmt w:val="decimal"/>
      <w:lvlText w:val="%1."/>
      <w:lvlJc w:val="left"/>
      <w:pPr>
        <w:tabs>
          <w:tab w:val="num" w:pos="4556"/>
        </w:tabs>
        <w:ind w:left="4556" w:hanging="2430"/>
      </w:pPr>
      <w:rPr>
        <w:rFonts w:cs="Times New Roman" w:hint="default"/>
      </w:rPr>
    </w:lvl>
    <w:lvl w:ilvl="1" w:tplc="04160019">
      <w:start w:val="1"/>
      <w:numFmt w:val="lowerLetter"/>
      <w:lvlText w:val="%2."/>
      <w:lvlJc w:val="left"/>
      <w:pPr>
        <w:tabs>
          <w:tab w:val="num" w:pos="3206"/>
        </w:tabs>
        <w:ind w:left="3206" w:hanging="360"/>
      </w:pPr>
      <w:rPr>
        <w:rFonts w:cs="Times New Roman"/>
      </w:rPr>
    </w:lvl>
    <w:lvl w:ilvl="2" w:tplc="0416001B">
      <w:start w:val="1"/>
      <w:numFmt w:val="lowerRoman"/>
      <w:lvlText w:val="%3."/>
      <w:lvlJc w:val="right"/>
      <w:pPr>
        <w:tabs>
          <w:tab w:val="num" w:pos="3926"/>
        </w:tabs>
        <w:ind w:left="3926" w:hanging="180"/>
      </w:pPr>
      <w:rPr>
        <w:rFonts w:cs="Times New Roman"/>
      </w:rPr>
    </w:lvl>
    <w:lvl w:ilvl="3" w:tplc="0416000F">
      <w:start w:val="1"/>
      <w:numFmt w:val="decimal"/>
      <w:lvlText w:val="%4."/>
      <w:lvlJc w:val="left"/>
      <w:pPr>
        <w:tabs>
          <w:tab w:val="num" w:pos="4646"/>
        </w:tabs>
        <w:ind w:left="4646" w:hanging="360"/>
      </w:pPr>
      <w:rPr>
        <w:rFonts w:cs="Times New Roman"/>
      </w:rPr>
    </w:lvl>
    <w:lvl w:ilvl="4" w:tplc="04160019">
      <w:start w:val="1"/>
      <w:numFmt w:val="lowerLetter"/>
      <w:lvlText w:val="%5."/>
      <w:lvlJc w:val="left"/>
      <w:pPr>
        <w:tabs>
          <w:tab w:val="num" w:pos="5366"/>
        </w:tabs>
        <w:ind w:left="5366" w:hanging="360"/>
      </w:pPr>
      <w:rPr>
        <w:rFonts w:cs="Times New Roman"/>
      </w:rPr>
    </w:lvl>
    <w:lvl w:ilvl="5" w:tplc="0416001B">
      <w:start w:val="1"/>
      <w:numFmt w:val="lowerRoman"/>
      <w:lvlText w:val="%6."/>
      <w:lvlJc w:val="right"/>
      <w:pPr>
        <w:tabs>
          <w:tab w:val="num" w:pos="6086"/>
        </w:tabs>
        <w:ind w:left="6086" w:hanging="180"/>
      </w:pPr>
      <w:rPr>
        <w:rFonts w:cs="Times New Roman"/>
      </w:rPr>
    </w:lvl>
    <w:lvl w:ilvl="6" w:tplc="0416000F">
      <w:start w:val="1"/>
      <w:numFmt w:val="decimal"/>
      <w:lvlText w:val="%7."/>
      <w:lvlJc w:val="left"/>
      <w:pPr>
        <w:tabs>
          <w:tab w:val="num" w:pos="6806"/>
        </w:tabs>
        <w:ind w:left="6806" w:hanging="360"/>
      </w:pPr>
      <w:rPr>
        <w:rFonts w:cs="Times New Roman"/>
      </w:rPr>
    </w:lvl>
    <w:lvl w:ilvl="7" w:tplc="04160019">
      <w:start w:val="1"/>
      <w:numFmt w:val="lowerLetter"/>
      <w:lvlText w:val="%8."/>
      <w:lvlJc w:val="left"/>
      <w:pPr>
        <w:tabs>
          <w:tab w:val="num" w:pos="7526"/>
        </w:tabs>
        <w:ind w:left="7526" w:hanging="360"/>
      </w:pPr>
      <w:rPr>
        <w:rFonts w:cs="Times New Roman"/>
      </w:rPr>
    </w:lvl>
    <w:lvl w:ilvl="8" w:tplc="0416001B">
      <w:start w:val="1"/>
      <w:numFmt w:val="lowerRoman"/>
      <w:lvlText w:val="%9."/>
      <w:lvlJc w:val="right"/>
      <w:pPr>
        <w:tabs>
          <w:tab w:val="num" w:pos="8246"/>
        </w:tabs>
        <w:ind w:left="8246" w:hanging="180"/>
      </w:pPr>
      <w:rPr>
        <w:rFonts w:cs="Times New Roman"/>
      </w:rPr>
    </w:lvl>
  </w:abstractNum>
  <w:abstractNum w:abstractNumId="22">
    <w:nsid w:val="3A21414C"/>
    <w:multiLevelType w:val="hybridMultilevel"/>
    <w:tmpl w:val="31CE3A34"/>
    <w:lvl w:ilvl="0" w:tplc="378098DE">
      <w:start w:val="1"/>
      <w:numFmt w:val="lowerLetter"/>
      <w:lvlText w:val="%1."/>
      <w:lvlJc w:val="left"/>
      <w:pPr>
        <w:ind w:left="1065" w:hanging="705"/>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3">
    <w:nsid w:val="3C3B7514"/>
    <w:multiLevelType w:val="hybridMultilevel"/>
    <w:tmpl w:val="AA46C93C"/>
    <w:lvl w:ilvl="0" w:tplc="04160017">
      <w:start w:val="1"/>
      <w:numFmt w:val="lowerLetter"/>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4">
    <w:nsid w:val="3E85395D"/>
    <w:multiLevelType w:val="hybridMultilevel"/>
    <w:tmpl w:val="14E27260"/>
    <w:lvl w:ilvl="0" w:tplc="ACF81A46">
      <w:start w:val="1"/>
      <w:numFmt w:val="decimal"/>
      <w:lvlText w:val="%1."/>
      <w:lvlJc w:val="left"/>
      <w:pPr>
        <w:tabs>
          <w:tab w:val="num" w:pos="720"/>
        </w:tabs>
        <w:ind w:left="720" w:hanging="360"/>
      </w:pPr>
      <w:rPr>
        <w:rFonts w:cs="Times New Roman"/>
        <w:b/>
      </w:rPr>
    </w:lvl>
    <w:lvl w:ilvl="1" w:tplc="04160017">
      <w:start w:val="1"/>
      <w:numFmt w:val="lowerLetter"/>
      <w:lvlText w:val="%2)"/>
      <w:lvlJc w:val="left"/>
      <w:pPr>
        <w:tabs>
          <w:tab w:val="num" w:pos="1440"/>
        </w:tabs>
        <w:ind w:left="1440" w:hanging="360"/>
      </w:pPr>
      <w:rPr>
        <w:rFonts w:cs="Times New Roman"/>
        <w:b/>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5">
    <w:nsid w:val="3FDD3CBA"/>
    <w:multiLevelType w:val="singleLevel"/>
    <w:tmpl w:val="C57A7A68"/>
    <w:lvl w:ilvl="0">
      <w:numFmt w:val="bullet"/>
      <w:lvlText w:val="-"/>
      <w:lvlJc w:val="left"/>
      <w:pPr>
        <w:tabs>
          <w:tab w:val="num" w:pos="360"/>
        </w:tabs>
        <w:ind w:left="360" w:hanging="360"/>
      </w:pPr>
      <w:rPr>
        <w:rFonts w:hint="default"/>
      </w:rPr>
    </w:lvl>
  </w:abstractNum>
  <w:abstractNum w:abstractNumId="26">
    <w:nsid w:val="417B4192"/>
    <w:multiLevelType w:val="hybridMultilevel"/>
    <w:tmpl w:val="FBAC8BEC"/>
    <w:lvl w:ilvl="0" w:tplc="49DE3974">
      <w:start w:val="1"/>
      <w:numFmt w:val="lowerLetter"/>
      <w:lvlText w:val="%1."/>
      <w:lvlJc w:val="left"/>
      <w:pPr>
        <w:ind w:left="720" w:hanging="360"/>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7">
    <w:nsid w:val="4BA82E7E"/>
    <w:multiLevelType w:val="multilevel"/>
    <w:tmpl w:val="F282F45A"/>
    <w:lvl w:ilvl="0">
      <w:start w:val="6"/>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nsid w:val="4BE0079F"/>
    <w:multiLevelType w:val="hybridMultilevel"/>
    <w:tmpl w:val="4BB0F30C"/>
    <w:lvl w:ilvl="0" w:tplc="D2E88F04">
      <w:start w:val="1"/>
      <w:numFmt w:val="decimal"/>
      <w:lvlText w:val="%1."/>
      <w:lvlJc w:val="left"/>
      <w:pPr>
        <w:tabs>
          <w:tab w:val="num" w:pos="2486"/>
        </w:tabs>
        <w:ind w:left="2486" w:hanging="360"/>
      </w:pPr>
      <w:rPr>
        <w:rFonts w:cs="Times New Roman" w:hint="default"/>
        <w:b/>
      </w:rPr>
    </w:lvl>
    <w:lvl w:ilvl="1" w:tplc="04160019">
      <w:start w:val="1"/>
      <w:numFmt w:val="lowerLetter"/>
      <w:lvlText w:val="%2."/>
      <w:lvlJc w:val="left"/>
      <w:pPr>
        <w:tabs>
          <w:tab w:val="num" w:pos="3206"/>
        </w:tabs>
        <w:ind w:left="3206" w:hanging="360"/>
      </w:pPr>
      <w:rPr>
        <w:rFonts w:cs="Times New Roman"/>
      </w:rPr>
    </w:lvl>
    <w:lvl w:ilvl="2" w:tplc="0416001B">
      <w:start w:val="1"/>
      <w:numFmt w:val="lowerRoman"/>
      <w:lvlText w:val="%3."/>
      <w:lvlJc w:val="right"/>
      <w:pPr>
        <w:tabs>
          <w:tab w:val="num" w:pos="3926"/>
        </w:tabs>
        <w:ind w:left="3926" w:hanging="180"/>
      </w:pPr>
      <w:rPr>
        <w:rFonts w:cs="Times New Roman"/>
      </w:rPr>
    </w:lvl>
    <w:lvl w:ilvl="3" w:tplc="0416000F">
      <w:start w:val="1"/>
      <w:numFmt w:val="decimal"/>
      <w:lvlText w:val="%4."/>
      <w:lvlJc w:val="left"/>
      <w:pPr>
        <w:tabs>
          <w:tab w:val="num" w:pos="4646"/>
        </w:tabs>
        <w:ind w:left="4646" w:hanging="360"/>
      </w:pPr>
      <w:rPr>
        <w:rFonts w:cs="Times New Roman"/>
      </w:rPr>
    </w:lvl>
    <w:lvl w:ilvl="4" w:tplc="04160019">
      <w:start w:val="1"/>
      <w:numFmt w:val="lowerLetter"/>
      <w:lvlText w:val="%5."/>
      <w:lvlJc w:val="left"/>
      <w:pPr>
        <w:tabs>
          <w:tab w:val="num" w:pos="5366"/>
        </w:tabs>
        <w:ind w:left="5366" w:hanging="360"/>
      </w:pPr>
      <w:rPr>
        <w:rFonts w:cs="Times New Roman"/>
      </w:rPr>
    </w:lvl>
    <w:lvl w:ilvl="5" w:tplc="0416001B">
      <w:start w:val="1"/>
      <w:numFmt w:val="lowerRoman"/>
      <w:lvlText w:val="%6."/>
      <w:lvlJc w:val="right"/>
      <w:pPr>
        <w:tabs>
          <w:tab w:val="num" w:pos="6086"/>
        </w:tabs>
        <w:ind w:left="6086" w:hanging="180"/>
      </w:pPr>
      <w:rPr>
        <w:rFonts w:cs="Times New Roman"/>
      </w:rPr>
    </w:lvl>
    <w:lvl w:ilvl="6" w:tplc="0416000F">
      <w:start w:val="1"/>
      <w:numFmt w:val="decimal"/>
      <w:lvlText w:val="%7."/>
      <w:lvlJc w:val="left"/>
      <w:pPr>
        <w:tabs>
          <w:tab w:val="num" w:pos="6806"/>
        </w:tabs>
        <w:ind w:left="6806" w:hanging="360"/>
      </w:pPr>
      <w:rPr>
        <w:rFonts w:cs="Times New Roman"/>
      </w:rPr>
    </w:lvl>
    <w:lvl w:ilvl="7" w:tplc="04160019">
      <w:start w:val="1"/>
      <w:numFmt w:val="lowerLetter"/>
      <w:lvlText w:val="%8."/>
      <w:lvlJc w:val="left"/>
      <w:pPr>
        <w:tabs>
          <w:tab w:val="num" w:pos="7526"/>
        </w:tabs>
        <w:ind w:left="7526" w:hanging="360"/>
      </w:pPr>
      <w:rPr>
        <w:rFonts w:cs="Times New Roman"/>
      </w:rPr>
    </w:lvl>
    <w:lvl w:ilvl="8" w:tplc="0416001B">
      <w:start w:val="1"/>
      <w:numFmt w:val="lowerRoman"/>
      <w:lvlText w:val="%9."/>
      <w:lvlJc w:val="right"/>
      <w:pPr>
        <w:tabs>
          <w:tab w:val="num" w:pos="8246"/>
        </w:tabs>
        <w:ind w:left="8246" w:hanging="180"/>
      </w:pPr>
      <w:rPr>
        <w:rFonts w:cs="Times New Roman"/>
      </w:rPr>
    </w:lvl>
  </w:abstractNum>
  <w:abstractNum w:abstractNumId="29">
    <w:nsid w:val="523054EE"/>
    <w:multiLevelType w:val="hybridMultilevel"/>
    <w:tmpl w:val="C85E5260"/>
    <w:lvl w:ilvl="0" w:tplc="A93AB4F4">
      <w:start w:val="1"/>
      <w:numFmt w:val="lowerLetter"/>
      <w:lvlText w:val="%1."/>
      <w:lvlJc w:val="left"/>
      <w:pPr>
        <w:ind w:left="720"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0">
    <w:nsid w:val="544A523A"/>
    <w:multiLevelType w:val="multilevel"/>
    <w:tmpl w:val="18D6138A"/>
    <w:lvl w:ilvl="0">
      <w:start w:val="1"/>
      <w:numFmt w:val="decimal"/>
      <w:lvlText w:val="%1."/>
      <w:lvlJc w:val="left"/>
      <w:pPr>
        <w:ind w:left="705" w:hanging="705"/>
      </w:pPr>
      <w:rPr>
        <w:rFonts w:cs="Times New Roman" w:hint="default"/>
        <w:b/>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1">
    <w:nsid w:val="57CA2DF6"/>
    <w:multiLevelType w:val="hybridMultilevel"/>
    <w:tmpl w:val="E2962510"/>
    <w:lvl w:ilvl="0" w:tplc="378098DE">
      <w:start w:val="1"/>
      <w:numFmt w:val="lowerLetter"/>
      <w:lvlText w:val="%1."/>
      <w:lvlJc w:val="left"/>
      <w:pPr>
        <w:ind w:left="720" w:hanging="360"/>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2">
    <w:nsid w:val="598C15A1"/>
    <w:multiLevelType w:val="multilevel"/>
    <w:tmpl w:val="E06A07EC"/>
    <w:lvl w:ilvl="0">
      <w:start w:val="4"/>
      <w:numFmt w:val="decimal"/>
      <w:lvlText w:val="%1."/>
      <w:lvlJc w:val="left"/>
      <w:pPr>
        <w:ind w:left="390" w:hanging="390"/>
      </w:pPr>
      <w:rPr>
        <w:rFonts w:cs="Times New Roman" w:hint="default"/>
        <w:b/>
        <w:color w:val="000000"/>
      </w:rPr>
    </w:lvl>
    <w:lvl w:ilvl="1">
      <w:start w:val="1"/>
      <w:numFmt w:val="decimal"/>
      <w:lvlText w:val="%1.%2."/>
      <w:lvlJc w:val="left"/>
      <w:pPr>
        <w:ind w:left="720" w:hanging="72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1080" w:hanging="108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440" w:hanging="1440"/>
      </w:pPr>
      <w:rPr>
        <w:rFonts w:cs="Times New Roman" w:hint="default"/>
        <w:b/>
        <w:color w:val="000000"/>
      </w:rPr>
    </w:lvl>
    <w:lvl w:ilvl="6">
      <w:start w:val="1"/>
      <w:numFmt w:val="decimal"/>
      <w:lvlText w:val="%1.%2.%3.%4.%5.%6.%7."/>
      <w:lvlJc w:val="left"/>
      <w:pPr>
        <w:ind w:left="1440" w:hanging="1440"/>
      </w:pPr>
      <w:rPr>
        <w:rFonts w:cs="Times New Roman" w:hint="default"/>
        <w:b/>
        <w:color w:val="000000"/>
      </w:rPr>
    </w:lvl>
    <w:lvl w:ilvl="7">
      <w:start w:val="1"/>
      <w:numFmt w:val="decimal"/>
      <w:lvlText w:val="%1.%2.%3.%4.%5.%6.%7.%8."/>
      <w:lvlJc w:val="left"/>
      <w:pPr>
        <w:ind w:left="1800" w:hanging="1800"/>
      </w:pPr>
      <w:rPr>
        <w:rFonts w:cs="Times New Roman" w:hint="default"/>
        <w:b/>
        <w:color w:val="000000"/>
      </w:rPr>
    </w:lvl>
    <w:lvl w:ilvl="8">
      <w:start w:val="1"/>
      <w:numFmt w:val="decimal"/>
      <w:lvlText w:val="%1.%2.%3.%4.%5.%6.%7.%8.%9."/>
      <w:lvlJc w:val="left"/>
      <w:pPr>
        <w:ind w:left="2160" w:hanging="2160"/>
      </w:pPr>
      <w:rPr>
        <w:rFonts w:cs="Times New Roman" w:hint="default"/>
        <w:b/>
        <w:color w:val="000000"/>
      </w:rPr>
    </w:lvl>
  </w:abstractNum>
  <w:abstractNum w:abstractNumId="33">
    <w:nsid w:val="61217489"/>
    <w:multiLevelType w:val="multilevel"/>
    <w:tmpl w:val="E6E8FB94"/>
    <w:lvl w:ilvl="0">
      <w:start w:val="7"/>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nsid w:val="6650542A"/>
    <w:multiLevelType w:val="multilevel"/>
    <w:tmpl w:val="13C4A726"/>
    <w:lvl w:ilvl="0">
      <w:start w:val="10"/>
      <w:numFmt w:val="decimal"/>
      <w:lvlText w:val="%1."/>
      <w:lvlJc w:val="left"/>
      <w:pPr>
        <w:ind w:left="525" w:hanging="525"/>
      </w:pPr>
      <w:rPr>
        <w:rFonts w:cs="Times New Roman" w:hint="default"/>
        <w:b/>
      </w:rPr>
    </w:lvl>
    <w:lvl w:ilvl="1">
      <w:start w:val="1"/>
      <w:numFmt w:val="decimal"/>
      <w:lvlText w:val="%1.%2."/>
      <w:lvlJc w:val="left"/>
      <w:pPr>
        <w:ind w:left="1004"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5">
    <w:nsid w:val="68706B32"/>
    <w:multiLevelType w:val="hybridMultilevel"/>
    <w:tmpl w:val="58123E74"/>
    <w:lvl w:ilvl="0" w:tplc="DF06A048">
      <w:start w:val="1"/>
      <w:numFmt w:val="decimal"/>
      <w:lvlText w:val="%1."/>
      <w:lvlJc w:val="left"/>
      <w:pPr>
        <w:tabs>
          <w:tab w:val="num" w:pos="720"/>
        </w:tabs>
        <w:ind w:left="720" w:hanging="360"/>
      </w:pPr>
      <w:rPr>
        <w:rFonts w:cs="Times New Roman" w:hint="default"/>
        <w:b/>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6">
    <w:nsid w:val="6B975D5E"/>
    <w:multiLevelType w:val="multilevel"/>
    <w:tmpl w:val="B518FA32"/>
    <w:lvl w:ilvl="0">
      <w:start w:val="2"/>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nsid w:val="700A7E86"/>
    <w:multiLevelType w:val="hybridMultilevel"/>
    <w:tmpl w:val="C85E5260"/>
    <w:lvl w:ilvl="0" w:tplc="A93AB4F4">
      <w:start w:val="1"/>
      <w:numFmt w:val="lowerLetter"/>
      <w:lvlText w:val="%1."/>
      <w:lvlJc w:val="left"/>
      <w:pPr>
        <w:ind w:left="720"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8">
    <w:nsid w:val="720E50E1"/>
    <w:multiLevelType w:val="hybridMultilevel"/>
    <w:tmpl w:val="31CE3A34"/>
    <w:lvl w:ilvl="0" w:tplc="378098DE">
      <w:start w:val="1"/>
      <w:numFmt w:val="lowerLetter"/>
      <w:lvlText w:val="%1."/>
      <w:lvlJc w:val="left"/>
      <w:pPr>
        <w:ind w:left="989" w:hanging="705"/>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9">
    <w:nsid w:val="746921ED"/>
    <w:multiLevelType w:val="hybridMultilevel"/>
    <w:tmpl w:val="9E9C767E"/>
    <w:lvl w:ilvl="0" w:tplc="3918B030">
      <w:start w:val="1"/>
      <w:numFmt w:val="decimal"/>
      <w:lvlText w:val="%1."/>
      <w:lvlJc w:val="left"/>
      <w:pPr>
        <w:ind w:left="1065" w:hanging="360"/>
      </w:pPr>
      <w:rPr>
        <w:rFonts w:cs="Times New Roman" w:hint="default"/>
      </w:rPr>
    </w:lvl>
    <w:lvl w:ilvl="1" w:tplc="04160019">
      <w:start w:val="1"/>
      <w:numFmt w:val="lowerLetter"/>
      <w:lvlText w:val="%2."/>
      <w:lvlJc w:val="left"/>
      <w:pPr>
        <w:ind w:left="1785" w:hanging="360"/>
      </w:pPr>
      <w:rPr>
        <w:rFonts w:cs="Times New Roman"/>
      </w:rPr>
    </w:lvl>
    <w:lvl w:ilvl="2" w:tplc="0416001B">
      <w:start w:val="1"/>
      <w:numFmt w:val="lowerRoman"/>
      <w:lvlText w:val="%3."/>
      <w:lvlJc w:val="right"/>
      <w:pPr>
        <w:ind w:left="2505" w:hanging="180"/>
      </w:pPr>
      <w:rPr>
        <w:rFonts w:cs="Times New Roman"/>
      </w:rPr>
    </w:lvl>
    <w:lvl w:ilvl="3" w:tplc="0416000F">
      <w:start w:val="1"/>
      <w:numFmt w:val="decimal"/>
      <w:lvlText w:val="%4."/>
      <w:lvlJc w:val="left"/>
      <w:pPr>
        <w:ind w:left="3225" w:hanging="360"/>
      </w:pPr>
      <w:rPr>
        <w:rFonts w:cs="Times New Roman"/>
      </w:rPr>
    </w:lvl>
    <w:lvl w:ilvl="4" w:tplc="04160019">
      <w:start w:val="1"/>
      <w:numFmt w:val="lowerLetter"/>
      <w:lvlText w:val="%5."/>
      <w:lvlJc w:val="left"/>
      <w:pPr>
        <w:ind w:left="3945" w:hanging="360"/>
      </w:pPr>
      <w:rPr>
        <w:rFonts w:cs="Times New Roman"/>
      </w:rPr>
    </w:lvl>
    <w:lvl w:ilvl="5" w:tplc="0416001B">
      <w:start w:val="1"/>
      <w:numFmt w:val="lowerRoman"/>
      <w:lvlText w:val="%6."/>
      <w:lvlJc w:val="right"/>
      <w:pPr>
        <w:ind w:left="4665" w:hanging="180"/>
      </w:pPr>
      <w:rPr>
        <w:rFonts w:cs="Times New Roman"/>
      </w:rPr>
    </w:lvl>
    <w:lvl w:ilvl="6" w:tplc="0416000F">
      <w:start w:val="1"/>
      <w:numFmt w:val="decimal"/>
      <w:lvlText w:val="%7."/>
      <w:lvlJc w:val="left"/>
      <w:pPr>
        <w:ind w:left="5385" w:hanging="360"/>
      </w:pPr>
      <w:rPr>
        <w:rFonts w:cs="Times New Roman"/>
      </w:rPr>
    </w:lvl>
    <w:lvl w:ilvl="7" w:tplc="04160019">
      <w:start w:val="1"/>
      <w:numFmt w:val="lowerLetter"/>
      <w:lvlText w:val="%8."/>
      <w:lvlJc w:val="left"/>
      <w:pPr>
        <w:ind w:left="6105" w:hanging="360"/>
      </w:pPr>
      <w:rPr>
        <w:rFonts w:cs="Times New Roman"/>
      </w:rPr>
    </w:lvl>
    <w:lvl w:ilvl="8" w:tplc="0416001B">
      <w:start w:val="1"/>
      <w:numFmt w:val="lowerRoman"/>
      <w:lvlText w:val="%9."/>
      <w:lvlJc w:val="right"/>
      <w:pPr>
        <w:ind w:left="6825" w:hanging="180"/>
      </w:pPr>
      <w:rPr>
        <w:rFonts w:cs="Times New Roman"/>
      </w:rPr>
    </w:lvl>
  </w:abstractNum>
  <w:abstractNum w:abstractNumId="40">
    <w:nsid w:val="750061A7"/>
    <w:multiLevelType w:val="multilevel"/>
    <w:tmpl w:val="672C9C90"/>
    <w:lvl w:ilvl="0">
      <w:start w:val="9"/>
      <w:numFmt w:val="decimal"/>
      <w:lvlText w:val="%1."/>
      <w:lvlJc w:val="left"/>
      <w:pPr>
        <w:ind w:left="390" w:hanging="390"/>
      </w:pPr>
      <w:rPr>
        <w:rFonts w:cs="Times New Roman" w:hint="default"/>
      </w:rPr>
    </w:lvl>
    <w:lvl w:ilvl="1">
      <w:start w:val="1"/>
      <w:numFmt w:val="decimal"/>
      <w:lvlText w:val="%1.%2."/>
      <w:lvlJc w:val="left"/>
      <w:pPr>
        <w:ind w:left="862" w:hanging="72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41">
    <w:nsid w:val="76155F00"/>
    <w:multiLevelType w:val="hybridMultilevel"/>
    <w:tmpl w:val="EC869866"/>
    <w:lvl w:ilvl="0" w:tplc="A0B000B8">
      <w:start w:val="1"/>
      <w:numFmt w:val="decimal"/>
      <w:lvlText w:val="%1."/>
      <w:lvlJc w:val="left"/>
      <w:pPr>
        <w:tabs>
          <w:tab w:val="num" w:pos="4603"/>
        </w:tabs>
        <w:ind w:left="4603" w:hanging="2475"/>
      </w:pPr>
      <w:rPr>
        <w:rFonts w:cs="Times New Roman" w:hint="default"/>
      </w:rPr>
    </w:lvl>
    <w:lvl w:ilvl="1" w:tplc="04160019">
      <w:start w:val="1"/>
      <w:numFmt w:val="lowerLetter"/>
      <w:lvlText w:val="%2."/>
      <w:lvlJc w:val="left"/>
      <w:pPr>
        <w:tabs>
          <w:tab w:val="num" w:pos="3208"/>
        </w:tabs>
        <w:ind w:left="3208" w:hanging="360"/>
      </w:pPr>
      <w:rPr>
        <w:rFonts w:cs="Times New Roman"/>
      </w:rPr>
    </w:lvl>
    <w:lvl w:ilvl="2" w:tplc="0416001B">
      <w:start w:val="1"/>
      <w:numFmt w:val="lowerRoman"/>
      <w:lvlText w:val="%3."/>
      <w:lvlJc w:val="right"/>
      <w:pPr>
        <w:tabs>
          <w:tab w:val="num" w:pos="3928"/>
        </w:tabs>
        <w:ind w:left="3928" w:hanging="180"/>
      </w:pPr>
      <w:rPr>
        <w:rFonts w:cs="Times New Roman"/>
      </w:rPr>
    </w:lvl>
    <w:lvl w:ilvl="3" w:tplc="0416000F">
      <w:start w:val="1"/>
      <w:numFmt w:val="decimal"/>
      <w:lvlText w:val="%4."/>
      <w:lvlJc w:val="left"/>
      <w:pPr>
        <w:tabs>
          <w:tab w:val="num" w:pos="4648"/>
        </w:tabs>
        <w:ind w:left="4648" w:hanging="360"/>
      </w:pPr>
      <w:rPr>
        <w:rFonts w:cs="Times New Roman"/>
      </w:rPr>
    </w:lvl>
    <w:lvl w:ilvl="4" w:tplc="04160019">
      <w:start w:val="1"/>
      <w:numFmt w:val="lowerLetter"/>
      <w:lvlText w:val="%5."/>
      <w:lvlJc w:val="left"/>
      <w:pPr>
        <w:tabs>
          <w:tab w:val="num" w:pos="5368"/>
        </w:tabs>
        <w:ind w:left="5368" w:hanging="360"/>
      </w:pPr>
      <w:rPr>
        <w:rFonts w:cs="Times New Roman"/>
      </w:rPr>
    </w:lvl>
    <w:lvl w:ilvl="5" w:tplc="0416001B">
      <w:start w:val="1"/>
      <w:numFmt w:val="lowerRoman"/>
      <w:lvlText w:val="%6."/>
      <w:lvlJc w:val="right"/>
      <w:pPr>
        <w:tabs>
          <w:tab w:val="num" w:pos="6088"/>
        </w:tabs>
        <w:ind w:left="6088" w:hanging="180"/>
      </w:pPr>
      <w:rPr>
        <w:rFonts w:cs="Times New Roman"/>
      </w:rPr>
    </w:lvl>
    <w:lvl w:ilvl="6" w:tplc="0416000F">
      <w:start w:val="1"/>
      <w:numFmt w:val="decimal"/>
      <w:lvlText w:val="%7."/>
      <w:lvlJc w:val="left"/>
      <w:pPr>
        <w:tabs>
          <w:tab w:val="num" w:pos="6808"/>
        </w:tabs>
        <w:ind w:left="6808" w:hanging="360"/>
      </w:pPr>
      <w:rPr>
        <w:rFonts w:cs="Times New Roman"/>
      </w:rPr>
    </w:lvl>
    <w:lvl w:ilvl="7" w:tplc="04160019">
      <w:start w:val="1"/>
      <w:numFmt w:val="lowerLetter"/>
      <w:lvlText w:val="%8."/>
      <w:lvlJc w:val="left"/>
      <w:pPr>
        <w:tabs>
          <w:tab w:val="num" w:pos="7528"/>
        </w:tabs>
        <w:ind w:left="7528" w:hanging="360"/>
      </w:pPr>
      <w:rPr>
        <w:rFonts w:cs="Times New Roman"/>
      </w:rPr>
    </w:lvl>
    <w:lvl w:ilvl="8" w:tplc="0416001B">
      <w:start w:val="1"/>
      <w:numFmt w:val="lowerRoman"/>
      <w:lvlText w:val="%9."/>
      <w:lvlJc w:val="right"/>
      <w:pPr>
        <w:tabs>
          <w:tab w:val="num" w:pos="8248"/>
        </w:tabs>
        <w:ind w:left="8248" w:hanging="180"/>
      </w:pPr>
      <w:rPr>
        <w:rFonts w:cs="Times New Roman"/>
      </w:rPr>
    </w:lvl>
  </w:abstractNum>
  <w:abstractNum w:abstractNumId="42">
    <w:nsid w:val="7B4A24D4"/>
    <w:multiLevelType w:val="hybridMultilevel"/>
    <w:tmpl w:val="4574DFA0"/>
    <w:lvl w:ilvl="0" w:tplc="FF20F5AA">
      <w:start w:val="13"/>
      <w:numFmt w:val="bullet"/>
      <w:lvlText w:val="-"/>
      <w:lvlJc w:val="left"/>
      <w:pPr>
        <w:tabs>
          <w:tab w:val="num" w:pos="1528"/>
        </w:tabs>
        <w:ind w:left="1528" w:hanging="360"/>
      </w:pPr>
      <w:rPr>
        <w:rFonts w:ascii="Times New Roman" w:eastAsia="Times New Roman" w:hAnsi="Times New Roman"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43">
    <w:nsid w:val="7B9E3BEF"/>
    <w:multiLevelType w:val="multilevel"/>
    <w:tmpl w:val="478C4946"/>
    <w:lvl w:ilvl="0">
      <w:start w:val="8"/>
      <w:numFmt w:val="decimal"/>
      <w:lvlText w:val="%1."/>
      <w:lvlJc w:val="left"/>
      <w:pPr>
        <w:ind w:left="390" w:hanging="390"/>
      </w:pPr>
      <w:rPr>
        <w:rFonts w:cs="Times New Roman" w:hint="default"/>
      </w:rPr>
    </w:lvl>
    <w:lvl w:ilvl="1">
      <w:start w:val="1"/>
      <w:numFmt w:val="decimal"/>
      <w:lvlText w:val="%1.%2."/>
      <w:lvlJc w:val="left"/>
      <w:pPr>
        <w:ind w:left="1004"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4">
    <w:nsid w:val="7E0146C6"/>
    <w:multiLevelType w:val="hybridMultilevel"/>
    <w:tmpl w:val="31CE3A34"/>
    <w:lvl w:ilvl="0" w:tplc="378098DE">
      <w:start w:val="1"/>
      <w:numFmt w:val="lowerLetter"/>
      <w:lvlText w:val="%1."/>
      <w:lvlJc w:val="left"/>
      <w:pPr>
        <w:ind w:left="705" w:hanging="705"/>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5">
    <w:nsid w:val="7F5F2616"/>
    <w:multiLevelType w:val="hybridMultilevel"/>
    <w:tmpl w:val="B47207C8"/>
    <w:lvl w:ilvl="0" w:tplc="378098DE">
      <w:start w:val="1"/>
      <w:numFmt w:val="lowerLetter"/>
      <w:lvlText w:val="%1."/>
      <w:lvlJc w:val="left"/>
      <w:pPr>
        <w:ind w:left="720" w:hanging="360"/>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num w:numId="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9"/>
  </w:num>
  <w:num w:numId="4">
    <w:abstractNumId w:val="42"/>
  </w:num>
  <w:num w:numId="5">
    <w:abstractNumId w:val="24"/>
  </w:num>
  <w:num w:numId="6">
    <w:abstractNumId w:val="35"/>
  </w:num>
  <w:num w:numId="7">
    <w:abstractNumId w:val="28"/>
  </w:num>
  <w:num w:numId="8">
    <w:abstractNumId w:val="21"/>
  </w:num>
  <w:num w:numId="9">
    <w:abstractNumId w:val="30"/>
  </w:num>
  <w:num w:numId="10">
    <w:abstractNumId w:val="22"/>
  </w:num>
  <w:num w:numId="11">
    <w:abstractNumId w:val="5"/>
  </w:num>
  <w:num w:numId="12">
    <w:abstractNumId w:val="3"/>
  </w:num>
  <w:num w:numId="13">
    <w:abstractNumId w:val="18"/>
  </w:num>
  <w:num w:numId="14">
    <w:abstractNumId w:val="10"/>
  </w:num>
  <w:num w:numId="15">
    <w:abstractNumId w:val="11"/>
  </w:num>
  <w:num w:numId="16">
    <w:abstractNumId w:val="38"/>
  </w:num>
  <w:num w:numId="17">
    <w:abstractNumId w:val="44"/>
  </w:num>
  <w:num w:numId="18">
    <w:abstractNumId w:val="17"/>
  </w:num>
  <w:num w:numId="19">
    <w:abstractNumId w:val="23"/>
  </w:num>
  <w:num w:numId="20">
    <w:abstractNumId w:val="26"/>
  </w:num>
  <w:num w:numId="21">
    <w:abstractNumId w:val="29"/>
  </w:num>
  <w:num w:numId="22">
    <w:abstractNumId w:val="37"/>
  </w:num>
  <w:num w:numId="23">
    <w:abstractNumId w:val="7"/>
  </w:num>
  <w:num w:numId="24">
    <w:abstractNumId w:val="45"/>
  </w:num>
  <w:num w:numId="25">
    <w:abstractNumId w:val="2"/>
  </w:num>
  <w:num w:numId="26">
    <w:abstractNumId w:val="16"/>
  </w:num>
  <w:num w:numId="27">
    <w:abstractNumId w:val="40"/>
  </w:num>
  <w:num w:numId="28">
    <w:abstractNumId w:val="34"/>
  </w:num>
  <w:num w:numId="29">
    <w:abstractNumId w:val="12"/>
  </w:num>
  <w:num w:numId="30">
    <w:abstractNumId w:val="31"/>
  </w:num>
  <w:num w:numId="31">
    <w:abstractNumId w:val="32"/>
  </w:num>
  <w:num w:numId="32">
    <w:abstractNumId w:val="19"/>
  </w:num>
  <w:num w:numId="33">
    <w:abstractNumId w:val="36"/>
  </w:num>
  <w:num w:numId="34">
    <w:abstractNumId w:val="20"/>
  </w:num>
  <w:num w:numId="35">
    <w:abstractNumId w:val="8"/>
  </w:num>
  <w:num w:numId="36">
    <w:abstractNumId w:val="27"/>
  </w:num>
  <w:num w:numId="37">
    <w:abstractNumId w:val="33"/>
  </w:num>
  <w:num w:numId="38">
    <w:abstractNumId w:val="43"/>
  </w:num>
  <w:num w:numId="39">
    <w:abstractNumId w:val="15"/>
  </w:num>
  <w:num w:numId="40">
    <w:abstractNumId w:val="14"/>
  </w:num>
  <w:num w:numId="41">
    <w:abstractNumId w:val="6"/>
  </w:num>
  <w:num w:numId="42">
    <w:abstractNumId w:val="4"/>
  </w:num>
  <w:num w:numId="43">
    <w:abstractNumId w:val="39"/>
  </w:num>
  <w:num w:numId="44">
    <w:abstractNumId w:val="25"/>
  </w:num>
  <w:num w:numId="45">
    <w:abstractNumId w:val="0"/>
  </w:num>
  <w:num w:numId="46">
    <w:abstractNumId w:val="1"/>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74102F"/>
    <w:rsid w:val="000109EE"/>
    <w:rsid w:val="00017476"/>
    <w:rsid w:val="00037DFF"/>
    <w:rsid w:val="00041511"/>
    <w:rsid w:val="000514A4"/>
    <w:rsid w:val="0007520E"/>
    <w:rsid w:val="000926EA"/>
    <w:rsid w:val="000A3083"/>
    <w:rsid w:val="000B0DD8"/>
    <w:rsid w:val="000F1996"/>
    <w:rsid w:val="000F327F"/>
    <w:rsid w:val="00123320"/>
    <w:rsid w:val="00124BA9"/>
    <w:rsid w:val="00131493"/>
    <w:rsid w:val="00137902"/>
    <w:rsid w:val="00143526"/>
    <w:rsid w:val="0014549D"/>
    <w:rsid w:val="00163E0E"/>
    <w:rsid w:val="00173431"/>
    <w:rsid w:val="00193267"/>
    <w:rsid w:val="001942EB"/>
    <w:rsid w:val="001A3783"/>
    <w:rsid w:val="001C7513"/>
    <w:rsid w:val="001D6C67"/>
    <w:rsid w:val="001E7E1A"/>
    <w:rsid w:val="00206FC4"/>
    <w:rsid w:val="00225C58"/>
    <w:rsid w:val="002331A0"/>
    <w:rsid w:val="0025452D"/>
    <w:rsid w:val="00257115"/>
    <w:rsid w:val="00261752"/>
    <w:rsid w:val="00295DB5"/>
    <w:rsid w:val="002A2902"/>
    <w:rsid w:val="002C1839"/>
    <w:rsid w:val="002C53E8"/>
    <w:rsid w:val="002D61AD"/>
    <w:rsid w:val="00325161"/>
    <w:rsid w:val="00344F03"/>
    <w:rsid w:val="0036799E"/>
    <w:rsid w:val="003713C4"/>
    <w:rsid w:val="00372E97"/>
    <w:rsid w:val="003970F7"/>
    <w:rsid w:val="003B480A"/>
    <w:rsid w:val="003C13C1"/>
    <w:rsid w:val="003D5C1D"/>
    <w:rsid w:val="003E1CE1"/>
    <w:rsid w:val="003F04BC"/>
    <w:rsid w:val="003F71D7"/>
    <w:rsid w:val="00403267"/>
    <w:rsid w:val="00424769"/>
    <w:rsid w:val="00451246"/>
    <w:rsid w:val="00454179"/>
    <w:rsid w:val="004A0799"/>
    <w:rsid w:val="004B6CC3"/>
    <w:rsid w:val="004D2974"/>
    <w:rsid w:val="00513217"/>
    <w:rsid w:val="00527D26"/>
    <w:rsid w:val="0054540F"/>
    <w:rsid w:val="005715D5"/>
    <w:rsid w:val="005D2CA4"/>
    <w:rsid w:val="005E0353"/>
    <w:rsid w:val="005E4B06"/>
    <w:rsid w:val="0060141A"/>
    <w:rsid w:val="00653A37"/>
    <w:rsid w:val="00662390"/>
    <w:rsid w:val="00690DB1"/>
    <w:rsid w:val="006A0F54"/>
    <w:rsid w:val="006A5DC2"/>
    <w:rsid w:val="006A6880"/>
    <w:rsid w:val="006A6F77"/>
    <w:rsid w:val="006B15BD"/>
    <w:rsid w:val="006B411C"/>
    <w:rsid w:val="00712E37"/>
    <w:rsid w:val="007233AD"/>
    <w:rsid w:val="00727F21"/>
    <w:rsid w:val="00731E45"/>
    <w:rsid w:val="007351AA"/>
    <w:rsid w:val="00737748"/>
    <w:rsid w:val="0074102F"/>
    <w:rsid w:val="00750403"/>
    <w:rsid w:val="00774CE6"/>
    <w:rsid w:val="007A5BB9"/>
    <w:rsid w:val="007D3894"/>
    <w:rsid w:val="008258C3"/>
    <w:rsid w:val="00873DE1"/>
    <w:rsid w:val="008812A8"/>
    <w:rsid w:val="008817DB"/>
    <w:rsid w:val="00894645"/>
    <w:rsid w:val="008966A9"/>
    <w:rsid w:val="008A797D"/>
    <w:rsid w:val="008C63D3"/>
    <w:rsid w:val="008D5AFF"/>
    <w:rsid w:val="008E54A2"/>
    <w:rsid w:val="009565EC"/>
    <w:rsid w:val="009926F5"/>
    <w:rsid w:val="009A609B"/>
    <w:rsid w:val="009B2AB6"/>
    <w:rsid w:val="009C429E"/>
    <w:rsid w:val="00A009D3"/>
    <w:rsid w:val="00A00B5D"/>
    <w:rsid w:val="00A07C9B"/>
    <w:rsid w:val="00A15835"/>
    <w:rsid w:val="00A401BF"/>
    <w:rsid w:val="00A838D6"/>
    <w:rsid w:val="00A85341"/>
    <w:rsid w:val="00A95126"/>
    <w:rsid w:val="00A9560A"/>
    <w:rsid w:val="00AC78B8"/>
    <w:rsid w:val="00AD4B02"/>
    <w:rsid w:val="00AD7EC9"/>
    <w:rsid w:val="00AE2E83"/>
    <w:rsid w:val="00AF2B8E"/>
    <w:rsid w:val="00B01393"/>
    <w:rsid w:val="00B34DFF"/>
    <w:rsid w:val="00B61275"/>
    <w:rsid w:val="00B67370"/>
    <w:rsid w:val="00B70EFA"/>
    <w:rsid w:val="00B847D9"/>
    <w:rsid w:val="00C0232F"/>
    <w:rsid w:val="00C126FA"/>
    <w:rsid w:val="00C55659"/>
    <w:rsid w:val="00C561CF"/>
    <w:rsid w:val="00C86A20"/>
    <w:rsid w:val="00C940CC"/>
    <w:rsid w:val="00C96DB6"/>
    <w:rsid w:val="00CA37AE"/>
    <w:rsid w:val="00CB5E14"/>
    <w:rsid w:val="00CD4B26"/>
    <w:rsid w:val="00CE7412"/>
    <w:rsid w:val="00D34324"/>
    <w:rsid w:val="00D35E2E"/>
    <w:rsid w:val="00D424AB"/>
    <w:rsid w:val="00D71E2F"/>
    <w:rsid w:val="00D8399C"/>
    <w:rsid w:val="00DA6CA9"/>
    <w:rsid w:val="00DA7631"/>
    <w:rsid w:val="00DC0AB8"/>
    <w:rsid w:val="00E15424"/>
    <w:rsid w:val="00E22616"/>
    <w:rsid w:val="00E30324"/>
    <w:rsid w:val="00E34917"/>
    <w:rsid w:val="00E406DF"/>
    <w:rsid w:val="00E44CF0"/>
    <w:rsid w:val="00E76988"/>
    <w:rsid w:val="00E84378"/>
    <w:rsid w:val="00EA0B92"/>
    <w:rsid w:val="00EA4E4E"/>
    <w:rsid w:val="00EC17AC"/>
    <w:rsid w:val="00EC4289"/>
    <w:rsid w:val="00EC58BD"/>
    <w:rsid w:val="00EE2C07"/>
    <w:rsid w:val="00EF3D4B"/>
    <w:rsid w:val="00F03917"/>
    <w:rsid w:val="00F07253"/>
    <w:rsid w:val="00F1324F"/>
    <w:rsid w:val="00F16703"/>
    <w:rsid w:val="00F173CE"/>
    <w:rsid w:val="00F26420"/>
    <w:rsid w:val="00F379C3"/>
    <w:rsid w:val="00F416DE"/>
    <w:rsid w:val="00F52AFC"/>
    <w:rsid w:val="00F7128F"/>
    <w:rsid w:val="00F812A7"/>
    <w:rsid w:val="00F84626"/>
    <w:rsid w:val="00F878DB"/>
    <w:rsid w:val="00F90684"/>
    <w:rsid w:val="00FA77AD"/>
    <w:rsid w:val="00FC3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6EA"/>
    <w:rPr>
      <w:rFonts w:eastAsia="Calibri"/>
      <w:sz w:val="24"/>
      <w:szCs w:val="24"/>
    </w:rPr>
  </w:style>
  <w:style w:type="paragraph" w:styleId="Ttulo1">
    <w:name w:val="heading 1"/>
    <w:basedOn w:val="Normal"/>
    <w:next w:val="Normal"/>
    <w:link w:val="Ttulo1Char"/>
    <w:qFormat/>
    <w:rsid w:val="000926EA"/>
    <w:pPr>
      <w:keepNext/>
      <w:jc w:val="center"/>
      <w:outlineLvl w:val="0"/>
    </w:pPr>
    <w:rPr>
      <w:b/>
      <w:bCs/>
    </w:rPr>
  </w:style>
  <w:style w:type="paragraph" w:styleId="Ttulo2">
    <w:name w:val="heading 2"/>
    <w:basedOn w:val="Normal"/>
    <w:next w:val="Normal"/>
    <w:link w:val="Ttulo2Char"/>
    <w:qFormat/>
    <w:rsid w:val="000926EA"/>
    <w:pPr>
      <w:keepNext/>
      <w:jc w:val="center"/>
      <w:outlineLvl w:val="1"/>
    </w:pPr>
    <w:rPr>
      <w:rFonts w:ascii="Comic Sans MS" w:hAnsi="Comic Sans MS"/>
      <w:b/>
      <w:sz w:val="20"/>
    </w:rPr>
  </w:style>
  <w:style w:type="paragraph" w:styleId="Ttulo3">
    <w:name w:val="heading 3"/>
    <w:basedOn w:val="Normal"/>
    <w:next w:val="Normal"/>
    <w:link w:val="Ttulo3Char"/>
    <w:qFormat/>
    <w:rsid w:val="000926EA"/>
    <w:pPr>
      <w:keepNext/>
      <w:jc w:val="center"/>
      <w:outlineLvl w:val="2"/>
    </w:pPr>
    <w:rPr>
      <w:b/>
      <w:sz w:val="28"/>
    </w:rPr>
  </w:style>
  <w:style w:type="paragraph" w:styleId="Ttulo4">
    <w:name w:val="heading 4"/>
    <w:basedOn w:val="Normal"/>
    <w:next w:val="Normal"/>
    <w:link w:val="Ttulo4Char"/>
    <w:qFormat/>
    <w:rsid w:val="000926EA"/>
    <w:pPr>
      <w:keepNext/>
      <w:jc w:val="both"/>
      <w:outlineLvl w:val="3"/>
    </w:pPr>
    <w:rPr>
      <w:rFonts w:ascii="Arial Unicode MS" w:eastAsia="Arial Unicode MS" w:hAnsi="Arial Unicode MS" w:cs="Arial Unicode MS"/>
      <w:b/>
      <w:bCs/>
      <w:i/>
      <w:iCs/>
      <w:sz w:val="20"/>
    </w:rPr>
  </w:style>
  <w:style w:type="paragraph" w:styleId="Ttulo5">
    <w:name w:val="heading 5"/>
    <w:basedOn w:val="Normal"/>
    <w:next w:val="Normal"/>
    <w:link w:val="Ttulo5Char"/>
    <w:qFormat/>
    <w:rsid w:val="000926EA"/>
    <w:pPr>
      <w:keepNext/>
      <w:jc w:val="center"/>
      <w:outlineLvl w:val="4"/>
    </w:pPr>
    <w:rPr>
      <w:i/>
      <w:iCs/>
      <w:color w:val="000000"/>
      <w:sz w:val="25"/>
      <w:szCs w:val="16"/>
    </w:rPr>
  </w:style>
  <w:style w:type="paragraph" w:styleId="Ttulo6">
    <w:name w:val="heading 6"/>
    <w:basedOn w:val="Normal"/>
    <w:next w:val="Normal"/>
    <w:link w:val="Ttulo6Char"/>
    <w:qFormat/>
    <w:rsid w:val="000926EA"/>
    <w:pPr>
      <w:spacing w:before="240" w:after="60"/>
      <w:outlineLvl w:val="5"/>
    </w:pPr>
    <w:rPr>
      <w:b/>
      <w:bCs/>
      <w:sz w:val="22"/>
      <w:szCs w:val="22"/>
    </w:rPr>
  </w:style>
  <w:style w:type="paragraph" w:styleId="Ttulo8">
    <w:name w:val="heading 8"/>
    <w:basedOn w:val="Normal"/>
    <w:next w:val="Normal"/>
    <w:link w:val="Ttulo8Char"/>
    <w:qFormat/>
    <w:rsid w:val="000926EA"/>
    <w:pPr>
      <w:keepNext/>
      <w:spacing w:line="360" w:lineRule="auto"/>
      <w:jc w:val="both"/>
      <w:outlineLvl w:val="7"/>
    </w:pPr>
    <w:rPr>
      <w:b/>
      <w:bCs/>
      <w:sz w:val="25"/>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0926EA"/>
    <w:rPr>
      <w:rFonts w:eastAsia="Calibri"/>
      <w:b/>
      <w:bCs/>
      <w:sz w:val="24"/>
      <w:szCs w:val="24"/>
      <w:lang w:val="pt-BR" w:eastAsia="pt-BR" w:bidi="ar-SA"/>
    </w:rPr>
  </w:style>
  <w:style w:type="character" w:customStyle="1" w:styleId="Ttulo2Char">
    <w:name w:val="Título 2 Char"/>
    <w:basedOn w:val="Fontepargpadro"/>
    <w:link w:val="Ttulo2"/>
    <w:locked/>
    <w:rsid w:val="000926EA"/>
    <w:rPr>
      <w:rFonts w:ascii="Comic Sans MS" w:eastAsia="Calibri" w:hAnsi="Comic Sans MS"/>
      <w:b/>
      <w:szCs w:val="24"/>
      <w:lang w:val="pt-BR" w:eastAsia="pt-BR" w:bidi="ar-SA"/>
    </w:rPr>
  </w:style>
  <w:style w:type="character" w:customStyle="1" w:styleId="Ttulo3Char">
    <w:name w:val="Título 3 Char"/>
    <w:basedOn w:val="Fontepargpadro"/>
    <w:link w:val="Ttulo3"/>
    <w:locked/>
    <w:rsid w:val="000926EA"/>
    <w:rPr>
      <w:rFonts w:eastAsia="Calibri"/>
      <w:b/>
      <w:sz w:val="28"/>
      <w:szCs w:val="24"/>
      <w:lang w:val="pt-BR" w:eastAsia="pt-BR" w:bidi="ar-SA"/>
    </w:rPr>
  </w:style>
  <w:style w:type="character" w:customStyle="1" w:styleId="Ttulo4Char">
    <w:name w:val="Título 4 Char"/>
    <w:basedOn w:val="Fontepargpadro"/>
    <w:link w:val="Ttulo4"/>
    <w:locked/>
    <w:rsid w:val="000926EA"/>
    <w:rPr>
      <w:rFonts w:ascii="Arial Unicode MS" w:eastAsia="Arial Unicode MS" w:hAnsi="Arial Unicode MS" w:cs="Arial Unicode MS"/>
      <w:b/>
      <w:bCs/>
      <w:i/>
      <w:iCs/>
      <w:szCs w:val="24"/>
      <w:lang w:val="pt-BR" w:eastAsia="pt-BR" w:bidi="ar-SA"/>
    </w:rPr>
  </w:style>
  <w:style w:type="character" w:customStyle="1" w:styleId="Ttulo5Char">
    <w:name w:val="Título 5 Char"/>
    <w:basedOn w:val="Fontepargpadro"/>
    <w:link w:val="Ttulo5"/>
    <w:locked/>
    <w:rsid w:val="000926EA"/>
    <w:rPr>
      <w:rFonts w:eastAsia="Calibri"/>
      <w:i/>
      <w:iCs/>
      <w:color w:val="000000"/>
      <w:sz w:val="25"/>
      <w:szCs w:val="16"/>
      <w:lang w:val="pt-BR" w:eastAsia="pt-BR" w:bidi="ar-SA"/>
    </w:rPr>
  </w:style>
  <w:style w:type="character" w:customStyle="1" w:styleId="Ttulo6Char">
    <w:name w:val="Título 6 Char"/>
    <w:basedOn w:val="Fontepargpadro"/>
    <w:link w:val="Ttulo6"/>
    <w:locked/>
    <w:rsid w:val="000926EA"/>
    <w:rPr>
      <w:rFonts w:eastAsia="Calibri"/>
      <w:b/>
      <w:bCs/>
      <w:sz w:val="22"/>
      <w:szCs w:val="22"/>
      <w:lang w:val="pt-BR" w:eastAsia="pt-BR" w:bidi="ar-SA"/>
    </w:rPr>
  </w:style>
  <w:style w:type="character" w:customStyle="1" w:styleId="Ttulo8Char">
    <w:name w:val="Título 8 Char"/>
    <w:basedOn w:val="Fontepargpadro"/>
    <w:link w:val="Ttulo8"/>
    <w:locked/>
    <w:rsid w:val="000926EA"/>
    <w:rPr>
      <w:rFonts w:eastAsia="Calibri"/>
      <w:b/>
      <w:bCs/>
      <w:sz w:val="25"/>
      <w:lang w:val="pt-BR" w:eastAsia="pt-BR" w:bidi="ar-SA"/>
    </w:rPr>
  </w:style>
  <w:style w:type="paragraph" w:styleId="Cabealho">
    <w:name w:val="header"/>
    <w:basedOn w:val="Normal"/>
    <w:link w:val="CabealhoChar"/>
    <w:rsid w:val="0074102F"/>
    <w:pPr>
      <w:tabs>
        <w:tab w:val="center" w:pos="4252"/>
        <w:tab w:val="right" w:pos="8504"/>
      </w:tabs>
    </w:pPr>
  </w:style>
  <w:style w:type="character" w:customStyle="1" w:styleId="CabealhoChar">
    <w:name w:val="Cabeçalho Char"/>
    <w:basedOn w:val="Fontepargpadro"/>
    <w:link w:val="Cabealho"/>
    <w:locked/>
    <w:rsid w:val="000926EA"/>
    <w:rPr>
      <w:sz w:val="24"/>
      <w:szCs w:val="24"/>
      <w:lang w:val="pt-BR" w:eastAsia="pt-BR" w:bidi="ar-SA"/>
    </w:rPr>
  </w:style>
  <w:style w:type="paragraph" w:styleId="Rodap">
    <w:name w:val="footer"/>
    <w:basedOn w:val="Normal"/>
    <w:link w:val="RodapChar"/>
    <w:rsid w:val="0074102F"/>
    <w:pPr>
      <w:tabs>
        <w:tab w:val="center" w:pos="4252"/>
        <w:tab w:val="right" w:pos="8504"/>
      </w:tabs>
    </w:pPr>
  </w:style>
  <w:style w:type="character" w:customStyle="1" w:styleId="RodapChar">
    <w:name w:val="Rodapé Char"/>
    <w:basedOn w:val="Fontepargpadro"/>
    <w:link w:val="Rodap"/>
    <w:locked/>
    <w:rsid w:val="000926EA"/>
    <w:rPr>
      <w:sz w:val="24"/>
      <w:szCs w:val="24"/>
      <w:lang w:val="pt-BR" w:eastAsia="pt-BR" w:bidi="ar-SA"/>
    </w:rPr>
  </w:style>
  <w:style w:type="character" w:styleId="Hyperlink">
    <w:name w:val="Hyperlink"/>
    <w:basedOn w:val="Fontepargpadro"/>
    <w:rsid w:val="004D2974"/>
    <w:rPr>
      <w:color w:val="0000FF"/>
      <w:u w:val="single"/>
    </w:rPr>
  </w:style>
  <w:style w:type="paragraph" w:styleId="Corpodetexto3">
    <w:name w:val="Body Text 3"/>
    <w:basedOn w:val="Normal"/>
    <w:link w:val="Corpodetexto3Char"/>
    <w:rsid w:val="000926EA"/>
    <w:pPr>
      <w:jc w:val="both"/>
    </w:pPr>
    <w:rPr>
      <w:sz w:val="25"/>
      <w:szCs w:val="20"/>
    </w:rPr>
  </w:style>
  <w:style w:type="character" w:customStyle="1" w:styleId="Corpodetexto3Char">
    <w:name w:val="Corpo de texto 3 Char"/>
    <w:basedOn w:val="Fontepargpadro"/>
    <w:link w:val="Corpodetexto3"/>
    <w:locked/>
    <w:rsid w:val="000926EA"/>
    <w:rPr>
      <w:rFonts w:eastAsia="Calibri"/>
      <w:sz w:val="25"/>
      <w:lang w:val="pt-BR" w:eastAsia="pt-BR" w:bidi="ar-SA"/>
    </w:rPr>
  </w:style>
  <w:style w:type="paragraph" w:styleId="Corpodetexto">
    <w:name w:val="Body Text"/>
    <w:basedOn w:val="Normal"/>
    <w:link w:val="CorpodetextoChar"/>
    <w:rsid w:val="000926EA"/>
    <w:pPr>
      <w:spacing w:line="312" w:lineRule="auto"/>
      <w:jc w:val="both"/>
    </w:pPr>
    <w:rPr>
      <w:rFonts w:ascii="Trebuchet MS" w:eastAsia="Arial Unicode MS" w:hAnsi="Trebuchet MS" w:cs="Arial Unicode MS"/>
      <w:sz w:val="22"/>
    </w:rPr>
  </w:style>
  <w:style w:type="character" w:customStyle="1" w:styleId="CorpodetextoChar">
    <w:name w:val="Corpo de texto Char"/>
    <w:basedOn w:val="Fontepargpadro"/>
    <w:link w:val="Corpodetexto"/>
    <w:locked/>
    <w:rsid w:val="000926EA"/>
    <w:rPr>
      <w:rFonts w:ascii="Trebuchet MS" w:eastAsia="Arial Unicode MS" w:hAnsi="Trebuchet MS" w:cs="Arial Unicode MS"/>
      <w:sz w:val="22"/>
      <w:szCs w:val="24"/>
      <w:lang w:val="pt-BR" w:eastAsia="pt-BR" w:bidi="ar-SA"/>
    </w:rPr>
  </w:style>
  <w:style w:type="paragraph" w:styleId="Textodebalo">
    <w:name w:val="Balloon Text"/>
    <w:basedOn w:val="Normal"/>
    <w:link w:val="TextodebaloChar"/>
    <w:semiHidden/>
    <w:rsid w:val="000926EA"/>
    <w:rPr>
      <w:rFonts w:ascii="Tahoma" w:hAnsi="Tahoma" w:cs="Tahoma"/>
      <w:sz w:val="16"/>
      <w:szCs w:val="16"/>
    </w:rPr>
  </w:style>
  <w:style w:type="character" w:customStyle="1" w:styleId="TextodebaloChar">
    <w:name w:val="Texto de balão Char"/>
    <w:basedOn w:val="Fontepargpadro"/>
    <w:link w:val="Textodebalo"/>
    <w:semiHidden/>
    <w:locked/>
    <w:rsid w:val="000926EA"/>
    <w:rPr>
      <w:rFonts w:ascii="Tahoma" w:eastAsia="Calibri" w:hAnsi="Tahoma" w:cs="Tahoma"/>
      <w:sz w:val="16"/>
      <w:szCs w:val="16"/>
      <w:lang w:val="pt-BR" w:eastAsia="pt-BR" w:bidi="ar-SA"/>
    </w:rPr>
  </w:style>
  <w:style w:type="paragraph" w:styleId="Recuodecorpodetexto">
    <w:name w:val="Body Text Indent"/>
    <w:basedOn w:val="Normal"/>
    <w:link w:val="RecuodecorpodetextoChar"/>
    <w:rsid w:val="000926EA"/>
    <w:pPr>
      <w:spacing w:after="120"/>
      <w:ind w:left="283"/>
    </w:pPr>
  </w:style>
  <w:style w:type="character" w:customStyle="1" w:styleId="RecuodecorpodetextoChar">
    <w:name w:val="Recuo de corpo de texto Char"/>
    <w:basedOn w:val="Fontepargpadro"/>
    <w:link w:val="Recuodecorpodetexto"/>
    <w:locked/>
    <w:rsid w:val="000926EA"/>
    <w:rPr>
      <w:rFonts w:eastAsia="Calibri"/>
      <w:sz w:val="24"/>
      <w:szCs w:val="24"/>
      <w:lang w:val="pt-BR" w:eastAsia="pt-BR" w:bidi="ar-SA"/>
    </w:rPr>
  </w:style>
  <w:style w:type="paragraph" w:styleId="Textodenotaderodap">
    <w:name w:val="footnote text"/>
    <w:basedOn w:val="Normal"/>
    <w:link w:val="TextodenotaderodapChar"/>
    <w:semiHidden/>
    <w:rsid w:val="000926EA"/>
    <w:rPr>
      <w:sz w:val="20"/>
      <w:szCs w:val="20"/>
    </w:rPr>
  </w:style>
  <w:style w:type="character" w:customStyle="1" w:styleId="TextodenotaderodapChar">
    <w:name w:val="Texto de nota de rodapé Char"/>
    <w:basedOn w:val="Fontepargpadro"/>
    <w:link w:val="Textodenotaderodap"/>
    <w:semiHidden/>
    <w:locked/>
    <w:rsid w:val="000926EA"/>
    <w:rPr>
      <w:rFonts w:eastAsia="Calibri"/>
      <w:lang w:val="pt-BR" w:eastAsia="pt-BR" w:bidi="ar-SA"/>
    </w:rPr>
  </w:style>
  <w:style w:type="table" w:styleId="Tabelacomgrade">
    <w:name w:val="Table Grid"/>
    <w:basedOn w:val="Tabelanormal"/>
    <w:rsid w:val="000926EA"/>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0926EA"/>
    <w:pPr>
      <w:jc w:val="center"/>
    </w:pPr>
    <w:rPr>
      <w:b/>
      <w:bCs/>
    </w:rPr>
  </w:style>
  <w:style w:type="character" w:customStyle="1" w:styleId="TtuloChar">
    <w:name w:val="Título Char"/>
    <w:basedOn w:val="Fontepargpadro"/>
    <w:link w:val="Ttulo"/>
    <w:locked/>
    <w:rsid w:val="000926EA"/>
    <w:rPr>
      <w:rFonts w:eastAsia="Calibri"/>
      <w:b/>
      <w:bCs/>
      <w:sz w:val="24"/>
      <w:szCs w:val="24"/>
      <w:lang w:val="pt-BR" w:eastAsia="pt-BR" w:bidi="ar-SA"/>
    </w:rPr>
  </w:style>
  <w:style w:type="paragraph" w:styleId="Recuodecorpodetexto2">
    <w:name w:val="Body Text Indent 2"/>
    <w:basedOn w:val="Normal"/>
    <w:link w:val="Recuodecorpodetexto2Char"/>
    <w:rsid w:val="000926EA"/>
    <w:pPr>
      <w:spacing w:line="312" w:lineRule="auto"/>
      <w:ind w:firstLine="708"/>
      <w:jc w:val="both"/>
    </w:pPr>
    <w:rPr>
      <w:rFonts w:ascii="Trebuchet MS" w:hAnsi="Trebuchet MS"/>
      <w:sz w:val="22"/>
    </w:rPr>
  </w:style>
  <w:style w:type="character" w:customStyle="1" w:styleId="Recuodecorpodetexto2Char">
    <w:name w:val="Recuo de corpo de texto 2 Char"/>
    <w:basedOn w:val="Fontepargpadro"/>
    <w:link w:val="Recuodecorpodetexto2"/>
    <w:locked/>
    <w:rsid w:val="000926EA"/>
    <w:rPr>
      <w:rFonts w:ascii="Trebuchet MS" w:eastAsia="Calibri" w:hAnsi="Trebuchet MS"/>
      <w:sz w:val="22"/>
      <w:szCs w:val="24"/>
      <w:lang w:val="pt-BR" w:eastAsia="pt-BR" w:bidi="ar-SA"/>
    </w:rPr>
  </w:style>
  <w:style w:type="paragraph" w:customStyle="1" w:styleId="TEXTO">
    <w:name w:val="TEXTO"/>
    <w:basedOn w:val="Rodap"/>
    <w:rsid w:val="000926EA"/>
    <w:pPr>
      <w:widowControl w:val="0"/>
      <w:tabs>
        <w:tab w:val="clear" w:pos="4252"/>
        <w:tab w:val="clear" w:pos="8504"/>
      </w:tabs>
      <w:spacing w:before="240" w:after="240" w:line="360" w:lineRule="auto"/>
      <w:ind w:firstLine="1134"/>
      <w:jc w:val="both"/>
    </w:pPr>
    <w:rPr>
      <w:rFonts w:ascii="Arial" w:hAnsi="Arial"/>
      <w:szCs w:val="20"/>
    </w:rPr>
  </w:style>
  <w:style w:type="character" w:styleId="Forte">
    <w:name w:val="Strong"/>
    <w:basedOn w:val="Fontepargpadro"/>
    <w:qFormat/>
    <w:rsid w:val="000926EA"/>
    <w:rPr>
      <w:rFonts w:cs="Times New Roman"/>
      <w:b/>
      <w:bCs/>
    </w:rPr>
  </w:style>
  <w:style w:type="paragraph" w:customStyle="1" w:styleId="PargrafodaLista1">
    <w:name w:val="Parágrafo da Lista1"/>
    <w:basedOn w:val="Normal"/>
    <w:rsid w:val="000926EA"/>
    <w:pPr>
      <w:ind w:left="708"/>
    </w:pPr>
  </w:style>
  <w:style w:type="paragraph" w:customStyle="1" w:styleId="Default">
    <w:name w:val="Default"/>
    <w:rsid w:val="000926EA"/>
    <w:pPr>
      <w:autoSpaceDE w:val="0"/>
      <w:autoSpaceDN w:val="0"/>
      <w:adjustRightInd w:val="0"/>
    </w:pPr>
    <w:rPr>
      <w:rFonts w:ascii="Cambria" w:eastAsia="Calibri" w:hAnsi="Cambria" w:cs="Cambria"/>
      <w:color w:val="000000"/>
      <w:sz w:val="24"/>
      <w:szCs w:val="24"/>
    </w:rPr>
  </w:style>
  <w:style w:type="paragraph" w:styleId="NormalWeb">
    <w:name w:val="Normal (Web)"/>
    <w:basedOn w:val="Normal"/>
    <w:rsid w:val="000926EA"/>
    <w:pPr>
      <w:spacing w:before="100" w:beforeAutospacing="1" w:after="100" w:afterAutospacing="1"/>
    </w:pPr>
  </w:style>
  <w:style w:type="character" w:customStyle="1" w:styleId="apple-converted-space">
    <w:name w:val="apple-converted-space"/>
    <w:basedOn w:val="Fontepargpadro"/>
    <w:rsid w:val="000926EA"/>
    <w:rPr>
      <w:rFonts w:cs="Times New Roman"/>
    </w:rPr>
  </w:style>
  <w:style w:type="character" w:customStyle="1" w:styleId="qterm">
    <w:name w:val="qterm"/>
    <w:basedOn w:val="Fontepargpadro"/>
    <w:rsid w:val="000926EA"/>
    <w:rPr>
      <w:rFonts w:cs="Times New Roman"/>
    </w:rPr>
  </w:style>
  <w:style w:type="character" w:styleId="nfase">
    <w:name w:val="Emphasis"/>
    <w:basedOn w:val="Fontepargpadro"/>
    <w:qFormat/>
    <w:rsid w:val="000926EA"/>
    <w:rPr>
      <w:rFonts w:cs="Times New Roman"/>
      <w:i/>
      <w:iCs/>
    </w:rPr>
  </w:style>
  <w:style w:type="paragraph" w:customStyle="1" w:styleId="edital">
    <w:name w:val="edital"/>
    <w:basedOn w:val="Normal"/>
    <w:rsid w:val="000926EA"/>
    <w:pPr>
      <w:tabs>
        <w:tab w:val="num" w:pos="0"/>
      </w:tabs>
      <w:ind w:left="360" w:hanging="360"/>
      <w:jc w:val="both"/>
    </w:pPr>
    <w:rPr>
      <w:szCs w:val="20"/>
    </w:rPr>
  </w:style>
  <w:style w:type="paragraph" w:customStyle="1" w:styleId="p15">
    <w:name w:val="p15"/>
    <w:basedOn w:val="Normal"/>
    <w:rsid w:val="000926EA"/>
    <w:pPr>
      <w:widowControl w:val="0"/>
      <w:tabs>
        <w:tab w:val="left" w:pos="1480"/>
      </w:tabs>
      <w:spacing w:line="280" w:lineRule="atLeast"/>
      <w:jc w:val="both"/>
    </w:pPr>
    <w:rPr>
      <w:szCs w:val="20"/>
    </w:rPr>
  </w:style>
  <w:style w:type="paragraph" w:customStyle="1" w:styleId="Recuodecorpodetexto1">
    <w:name w:val="Recuo de corpo de texto1"/>
    <w:basedOn w:val="Normal"/>
    <w:link w:val="BodyTextIndentChar"/>
    <w:rsid w:val="000926EA"/>
    <w:pPr>
      <w:ind w:left="4395"/>
      <w:jc w:val="both"/>
    </w:pPr>
    <w:rPr>
      <w:color w:val="000000"/>
    </w:rPr>
  </w:style>
  <w:style w:type="character" w:customStyle="1" w:styleId="BodyTextIndentChar">
    <w:name w:val="Body Text Indent Char"/>
    <w:basedOn w:val="Fontepargpadro"/>
    <w:link w:val="Recuodecorpodetexto1"/>
    <w:locked/>
    <w:rsid w:val="000926EA"/>
    <w:rPr>
      <w:rFonts w:eastAsia="Calibri"/>
      <w:color w:val="000000"/>
      <w:sz w:val="24"/>
      <w:szCs w:val="24"/>
      <w:lang w:val="pt-BR" w:eastAsia="pt-BR" w:bidi="ar-SA"/>
    </w:rPr>
  </w:style>
  <w:style w:type="character" w:styleId="Nmerodepgina">
    <w:name w:val="page number"/>
    <w:basedOn w:val="Fontepargpadro"/>
    <w:rsid w:val="000926EA"/>
  </w:style>
  <w:style w:type="paragraph" w:styleId="PargrafodaLista">
    <w:name w:val="List Paragraph"/>
    <w:basedOn w:val="Normal"/>
    <w:uiPriority w:val="34"/>
    <w:qFormat/>
    <w:rsid w:val="001A378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EFC51-2234-45D8-A8A9-95F01A810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4069</Words>
  <Characters>21973</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Cabeçalho – Verdana</vt:lpstr>
    </vt:vector>
  </TitlesOfParts>
  <Company/>
  <LinksUpToDate>false</LinksUpToDate>
  <CharactersWithSpaces>25991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Cabeçalho – Verdana</dc:title>
  <dc:creator>Angelo Felipe</dc:creator>
  <cp:lastModifiedBy>gerson.thomazi</cp:lastModifiedBy>
  <cp:revision>2</cp:revision>
  <cp:lastPrinted>2014-02-17T19:41:00Z</cp:lastPrinted>
  <dcterms:created xsi:type="dcterms:W3CDTF">2014-02-18T18:44:00Z</dcterms:created>
  <dcterms:modified xsi:type="dcterms:W3CDTF">2014-02-18T18:44:00Z</dcterms:modified>
</cp:coreProperties>
</file>